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934A9" w14:textId="77777777" w:rsidR="00332CCE" w:rsidRPr="00955980" w:rsidRDefault="00F719F8" w:rsidP="00332CCE">
      <w:pPr>
        <w:tabs>
          <w:tab w:val="left" w:pos="948"/>
        </w:tabs>
        <w:rPr>
          <w:b/>
          <w:bCs/>
        </w:rPr>
      </w:pPr>
      <w:r w:rsidRPr="00955980">
        <w:rPr>
          <w:b/>
          <w:bCs/>
        </w:rPr>
        <w:t xml:space="preserve">Additional file </w:t>
      </w:r>
      <w:r>
        <w:rPr>
          <w:b/>
          <w:bCs/>
        </w:rPr>
        <w:t>5</w:t>
      </w:r>
      <w:r w:rsidRPr="00955980">
        <w:rPr>
          <w:b/>
          <w:bCs/>
        </w:rPr>
        <w:t xml:space="preserve">: </w:t>
      </w:r>
      <w:r w:rsidR="00332CCE" w:rsidRPr="00955980">
        <w:rPr>
          <w:b/>
          <w:bCs/>
        </w:rPr>
        <w:t xml:space="preserve">Results of the thematic analysis conducted on the </w:t>
      </w:r>
      <w:r w:rsidR="00332CCE">
        <w:rPr>
          <w:b/>
          <w:bCs/>
        </w:rPr>
        <w:t>qualitative</w:t>
      </w:r>
      <w:r w:rsidR="00332CCE" w:rsidRPr="003413C8">
        <w:t xml:space="preserve"> </w:t>
      </w:r>
      <w:r w:rsidR="00332CCE" w:rsidRPr="003413C8">
        <w:rPr>
          <w:b/>
          <w:bCs/>
        </w:rPr>
        <w:t>and mixed-methods</w:t>
      </w:r>
      <w:r w:rsidR="00332CCE" w:rsidRPr="00955980">
        <w:rPr>
          <w:b/>
          <w:bCs/>
        </w:rPr>
        <w:t xml:space="preserve"> studies</w:t>
      </w:r>
    </w:p>
    <w:p w14:paraId="381E397B" w14:textId="77777777" w:rsidR="00F719F8" w:rsidRDefault="00F719F8">
      <w:bookmarkStart w:id="0" w:name="_GoBack"/>
      <w:bookmarkEnd w:id="0"/>
    </w:p>
    <w:p w14:paraId="79921220" w14:textId="6FE353E2" w:rsidR="00F719F8" w:rsidRDefault="00F719F8">
      <w:r>
        <w:t>Theme 1: Romantic relationships are particularly important for preventing loneliness in men</w:t>
      </w:r>
    </w:p>
    <w:p w14:paraId="7F15F80A" w14:textId="08D98A0D" w:rsidR="00312A06" w:rsidRDefault="00312A06"/>
    <w:tbl>
      <w:tblPr>
        <w:tblStyle w:val="TableGrid"/>
        <w:tblW w:w="9493" w:type="dxa"/>
        <w:tblLook w:val="04A0" w:firstRow="1" w:lastRow="0" w:firstColumn="1" w:lastColumn="0" w:noHBand="0" w:noVBand="1"/>
      </w:tblPr>
      <w:tblGrid>
        <w:gridCol w:w="1741"/>
        <w:gridCol w:w="2793"/>
        <w:gridCol w:w="4959"/>
      </w:tblGrid>
      <w:tr w:rsidR="008160E2" w:rsidRPr="00441646" w14:paraId="5AA77D94" w14:textId="77777777" w:rsidTr="00777C68">
        <w:tc>
          <w:tcPr>
            <w:tcW w:w="1741" w:type="dxa"/>
          </w:tcPr>
          <w:p w14:paraId="79B49499" w14:textId="77777777" w:rsidR="008160E2" w:rsidRPr="00441646" w:rsidRDefault="008160E2" w:rsidP="00777C68">
            <w:pPr>
              <w:spacing w:line="360" w:lineRule="auto"/>
              <w:rPr>
                <w:sz w:val="20"/>
                <w:szCs w:val="20"/>
              </w:rPr>
            </w:pPr>
            <w:r w:rsidRPr="00441646">
              <w:rPr>
                <w:sz w:val="20"/>
                <w:szCs w:val="20"/>
              </w:rPr>
              <w:t>Authors (date)</w:t>
            </w:r>
          </w:p>
        </w:tc>
        <w:tc>
          <w:tcPr>
            <w:tcW w:w="2793" w:type="dxa"/>
          </w:tcPr>
          <w:p w14:paraId="1FB59B29" w14:textId="77777777" w:rsidR="008160E2" w:rsidRPr="00441646" w:rsidRDefault="008160E2" w:rsidP="00777C68">
            <w:pPr>
              <w:spacing w:line="360" w:lineRule="auto"/>
              <w:rPr>
                <w:b/>
                <w:bCs/>
                <w:sz w:val="20"/>
                <w:szCs w:val="20"/>
              </w:rPr>
            </w:pPr>
            <w:r w:rsidRPr="00441646">
              <w:rPr>
                <w:sz w:val="20"/>
                <w:szCs w:val="20"/>
              </w:rPr>
              <w:t>Study context</w:t>
            </w:r>
          </w:p>
        </w:tc>
        <w:tc>
          <w:tcPr>
            <w:tcW w:w="4959" w:type="dxa"/>
          </w:tcPr>
          <w:p w14:paraId="150E24D3" w14:textId="77777777" w:rsidR="008160E2" w:rsidRPr="00441646" w:rsidRDefault="008160E2" w:rsidP="00777C68">
            <w:pPr>
              <w:spacing w:line="360" w:lineRule="auto"/>
              <w:rPr>
                <w:sz w:val="20"/>
                <w:szCs w:val="20"/>
              </w:rPr>
            </w:pPr>
            <w:r w:rsidRPr="00441646">
              <w:rPr>
                <w:sz w:val="20"/>
                <w:szCs w:val="20"/>
              </w:rPr>
              <w:t>Relevant findings</w:t>
            </w:r>
          </w:p>
        </w:tc>
      </w:tr>
      <w:tr w:rsidR="008160E2" w:rsidRPr="00441646" w14:paraId="045D4924" w14:textId="77777777" w:rsidTr="00777C68">
        <w:tc>
          <w:tcPr>
            <w:tcW w:w="1741" w:type="dxa"/>
          </w:tcPr>
          <w:p w14:paraId="6689892E" w14:textId="77777777" w:rsidR="008160E2" w:rsidRPr="00441646" w:rsidRDefault="008160E2" w:rsidP="00777C68">
            <w:pPr>
              <w:spacing w:line="360" w:lineRule="auto"/>
              <w:rPr>
                <w:sz w:val="20"/>
                <w:szCs w:val="20"/>
              </w:rPr>
            </w:pPr>
            <w:r w:rsidRPr="00441646">
              <w:rPr>
                <w:sz w:val="20"/>
                <w:szCs w:val="20"/>
              </w:rPr>
              <w:t>Gerstel (1988)</w:t>
            </w:r>
          </w:p>
        </w:tc>
        <w:tc>
          <w:tcPr>
            <w:tcW w:w="2793" w:type="dxa"/>
          </w:tcPr>
          <w:p w14:paraId="45609190" w14:textId="77777777" w:rsidR="008160E2" w:rsidRPr="00441646" w:rsidRDefault="008160E2" w:rsidP="00777C68">
            <w:pPr>
              <w:spacing w:line="360" w:lineRule="auto"/>
              <w:rPr>
                <w:sz w:val="20"/>
                <w:szCs w:val="20"/>
              </w:rPr>
            </w:pPr>
            <w:r w:rsidRPr="00441646">
              <w:rPr>
                <w:sz w:val="20"/>
                <w:szCs w:val="20"/>
              </w:rPr>
              <w:t>Compare how men and women experience separation/divorce.</w:t>
            </w:r>
          </w:p>
        </w:tc>
        <w:tc>
          <w:tcPr>
            <w:tcW w:w="4959" w:type="dxa"/>
          </w:tcPr>
          <w:p w14:paraId="24BD11B6" w14:textId="77777777" w:rsidR="008160E2" w:rsidRPr="00441646" w:rsidRDefault="008160E2" w:rsidP="00777C68">
            <w:pPr>
              <w:spacing w:line="360" w:lineRule="auto"/>
              <w:rPr>
                <w:sz w:val="20"/>
                <w:szCs w:val="20"/>
              </w:rPr>
            </w:pPr>
            <w:r w:rsidRPr="00441646">
              <w:rPr>
                <w:sz w:val="20"/>
                <w:szCs w:val="20"/>
              </w:rPr>
              <w:t xml:space="preserve">Separation meant time for other people to men. Men made casual and new relationships, women stuck with old friends and kin. Men with custody of children more similar to women though in sticking with kin and old relationships. </w:t>
            </w:r>
          </w:p>
        </w:tc>
      </w:tr>
      <w:tr w:rsidR="008160E2" w:rsidRPr="00441646" w14:paraId="199D545F" w14:textId="77777777" w:rsidTr="00777C68">
        <w:tc>
          <w:tcPr>
            <w:tcW w:w="1741" w:type="dxa"/>
          </w:tcPr>
          <w:p w14:paraId="09CB8B46" w14:textId="77777777" w:rsidR="008160E2" w:rsidRPr="00441646" w:rsidRDefault="008160E2" w:rsidP="00777C68">
            <w:pPr>
              <w:spacing w:line="360" w:lineRule="auto"/>
              <w:rPr>
                <w:sz w:val="20"/>
                <w:szCs w:val="20"/>
              </w:rPr>
            </w:pPr>
            <w:bookmarkStart w:id="1" w:name="_Hlk29717552"/>
            <w:r w:rsidRPr="00441646">
              <w:rPr>
                <w:sz w:val="20"/>
                <w:szCs w:val="20"/>
              </w:rPr>
              <w:t>Davidson (2004)</w:t>
            </w:r>
          </w:p>
        </w:tc>
        <w:tc>
          <w:tcPr>
            <w:tcW w:w="2793" w:type="dxa"/>
          </w:tcPr>
          <w:p w14:paraId="60AAC1D0" w14:textId="77777777" w:rsidR="008160E2" w:rsidRPr="00441646" w:rsidRDefault="008160E2" w:rsidP="00777C68">
            <w:pPr>
              <w:spacing w:line="360" w:lineRule="auto"/>
              <w:rPr>
                <w:sz w:val="20"/>
                <w:szCs w:val="20"/>
              </w:rPr>
            </w:pPr>
            <w:r w:rsidRPr="00441646">
              <w:rPr>
                <w:sz w:val="20"/>
                <w:szCs w:val="20"/>
              </w:rPr>
              <w:t>Mixed methods study, of which the statistical data offered little for this review. Interviews aimed to compare how marital status influences older men’s lives.</w:t>
            </w:r>
          </w:p>
        </w:tc>
        <w:tc>
          <w:tcPr>
            <w:tcW w:w="4959" w:type="dxa"/>
          </w:tcPr>
          <w:p w14:paraId="11DA2A0C" w14:textId="77777777" w:rsidR="008160E2" w:rsidRPr="00441646" w:rsidRDefault="008160E2" w:rsidP="00777C68">
            <w:pPr>
              <w:spacing w:line="360" w:lineRule="auto"/>
              <w:rPr>
                <w:sz w:val="20"/>
                <w:szCs w:val="20"/>
              </w:rPr>
            </w:pPr>
            <w:r w:rsidRPr="00441646">
              <w:rPr>
                <w:sz w:val="20"/>
                <w:szCs w:val="20"/>
              </w:rPr>
              <w:t xml:space="preserve">Marriage provides social circles for older men. One man described this a ‘sad reflection’ on himself. </w:t>
            </w:r>
          </w:p>
          <w:p w14:paraId="798BCDE5" w14:textId="77777777" w:rsidR="008160E2" w:rsidRPr="00441646" w:rsidRDefault="008160E2" w:rsidP="00777C68">
            <w:pPr>
              <w:spacing w:line="360" w:lineRule="auto"/>
              <w:rPr>
                <w:sz w:val="20"/>
                <w:szCs w:val="20"/>
              </w:rPr>
            </w:pPr>
            <w:r w:rsidRPr="00441646">
              <w:rPr>
                <w:sz w:val="20"/>
                <w:szCs w:val="20"/>
              </w:rPr>
              <w:t>Widowers get support, divorced seek new partner.</w:t>
            </w:r>
          </w:p>
          <w:p w14:paraId="0366CB99" w14:textId="77777777" w:rsidR="008160E2" w:rsidRPr="00441646" w:rsidRDefault="008160E2" w:rsidP="00777C68">
            <w:pPr>
              <w:spacing w:line="360" w:lineRule="auto"/>
              <w:rPr>
                <w:sz w:val="20"/>
                <w:szCs w:val="20"/>
              </w:rPr>
            </w:pPr>
          </w:p>
        </w:tc>
      </w:tr>
      <w:bookmarkEnd w:id="1"/>
      <w:tr w:rsidR="008160E2" w:rsidRPr="00441646" w14:paraId="42D28661" w14:textId="77777777" w:rsidTr="00777C68">
        <w:tc>
          <w:tcPr>
            <w:tcW w:w="1741" w:type="dxa"/>
          </w:tcPr>
          <w:p w14:paraId="43BA854C" w14:textId="77777777" w:rsidR="008160E2" w:rsidRPr="00441646" w:rsidRDefault="008160E2" w:rsidP="00777C68">
            <w:pPr>
              <w:spacing w:line="360" w:lineRule="auto"/>
              <w:rPr>
                <w:sz w:val="20"/>
                <w:szCs w:val="20"/>
              </w:rPr>
            </w:pPr>
            <w:r w:rsidRPr="00441646">
              <w:rPr>
                <w:sz w:val="20"/>
                <w:szCs w:val="20"/>
              </w:rPr>
              <w:t>Munoz-</w:t>
            </w:r>
            <w:proofErr w:type="spellStart"/>
            <w:r w:rsidRPr="00441646">
              <w:rPr>
                <w:sz w:val="20"/>
                <w:szCs w:val="20"/>
              </w:rPr>
              <w:t>Laboy</w:t>
            </w:r>
            <w:proofErr w:type="spellEnd"/>
            <w:r w:rsidRPr="00441646">
              <w:rPr>
                <w:sz w:val="20"/>
                <w:szCs w:val="20"/>
              </w:rPr>
              <w:t xml:space="preserve"> et al. (2009)</w:t>
            </w:r>
          </w:p>
        </w:tc>
        <w:tc>
          <w:tcPr>
            <w:tcW w:w="2793" w:type="dxa"/>
          </w:tcPr>
          <w:p w14:paraId="659884B5" w14:textId="77777777" w:rsidR="008160E2" w:rsidRPr="00441646" w:rsidRDefault="008160E2" w:rsidP="00777C68">
            <w:pPr>
              <w:spacing w:line="360" w:lineRule="auto"/>
              <w:rPr>
                <w:sz w:val="20"/>
                <w:szCs w:val="20"/>
              </w:rPr>
            </w:pPr>
            <w:r w:rsidRPr="00441646">
              <w:rPr>
                <w:sz w:val="20"/>
                <w:szCs w:val="20"/>
              </w:rPr>
              <w:t>Examine the relationship between HIV/AIDS and loneliness in Mexican migrant workers to the USA.</w:t>
            </w:r>
          </w:p>
        </w:tc>
        <w:tc>
          <w:tcPr>
            <w:tcW w:w="4959" w:type="dxa"/>
          </w:tcPr>
          <w:p w14:paraId="2727F443" w14:textId="77777777" w:rsidR="008160E2" w:rsidRPr="00441646" w:rsidRDefault="008160E2" w:rsidP="00777C68">
            <w:pPr>
              <w:spacing w:line="360" w:lineRule="auto"/>
              <w:rPr>
                <w:sz w:val="20"/>
                <w:szCs w:val="20"/>
              </w:rPr>
            </w:pPr>
            <w:r w:rsidRPr="00441646">
              <w:rPr>
                <w:sz w:val="20"/>
                <w:szCs w:val="20"/>
              </w:rPr>
              <w:t xml:space="preserve">Authors believed missing family who remained in Mexico a key cause of loneliness, and of risky sexual behaviour. </w:t>
            </w:r>
          </w:p>
        </w:tc>
      </w:tr>
      <w:tr w:rsidR="008160E2" w:rsidRPr="00441646" w14:paraId="30ABCD66" w14:textId="77777777" w:rsidTr="00777C68">
        <w:tc>
          <w:tcPr>
            <w:tcW w:w="1741" w:type="dxa"/>
          </w:tcPr>
          <w:p w14:paraId="217A217D" w14:textId="77777777" w:rsidR="008160E2" w:rsidRPr="00441646" w:rsidRDefault="008160E2" w:rsidP="00777C68">
            <w:pPr>
              <w:spacing w:line="360" w:lineRule="auto"/>
              <w:rPr>
                <w:sz w:val="20"/>
                <w:szCs w:val="20"/>
              </w:rPr>
            </w:pPr>
            <w:proofErr w:type="spellStart"/>
            <w:r w:rsidRPr="00441646">
              <w:rPr>
                <w:sz w:val="20"/>
                <w:szCs w:val="20"/>
              </w:rPr>
              <w:t>Bergland</w:t>
            </w:r>
            <w:proofErr w:type="spellEnd"/>
            <w:r w:rsidRPr="00441646">
              <w:rPr>
                <w:sz w:val="20"/>
                <w:szCs w:val="20"/>
              </w:rPr>
              <w:t xml:space="preserve"> et al. (2016)</w:t>
            </w:r>
          </w:p>
        </w:tc>
        <w:tc>
          <w:tcPr>
            <w:tcW w:w="2793" w:type="dxa"/>
          </w:tcPr>
          <w:p w14:paraId="6563819D" w14:textId="77777777" w:rsidR="008160E2" w:rsidRPr="00441646" w:rsidRDefault="008160E2" w:rsidP="00777C68">
            <w:pPr>
              <w:spacing w:line="360" w:lineRule="auto"/>
              <w:rPr>
                <w:sz w:val="20"/>
                <w:szCs w:val="20"/>
              </w:rPr>
            </w:pPr>
            <w:r w:rsidRPr="00441646">
              <w:rPr>
                <w:sz w:val="20"/>
                <w:szCs w:val="20"/>
              </w:rPr>
              <w:t>Explore the experiences of living alone for older men.</w:t>
            </w:r>
          </w:p>
        </w:tc>
        <w:tc>
          <w:tcPr>
            <w:tcW w:w="4959" w:type="dxa"/>
          </w:tcPr>
          <w:p w14:paraId="35704FA2" w14:textId="77777777" w:rsidR="008160E2" w:rsidRPr="00441646" w:rsidRDefault="008160E2" w:rsidP="00777C68">
            <w:pPr>
              <w:spacing w:line="360" w:lineRule="auto"/>
              <w:rPr>
                <w:sz w:val="20"/>
                <w:szCs w:val="20"/>
              </w:rPr>
            </w:pPr>
            <w:r w:rsidRPr="00441646">
              <w:rPr>
                <w:sz w:val="20"/>
                <w:szCs w:val="20"/>
              </w:rPr>
              <w:t xml:space="preserve">Theme (sub-themes): missing and longing for a shared life (Missing the Spouse, Longing for Someone New). </w:t>
            </w:r>
          </w:p>
        </w:tc>
      </w:tr>
      <w:tr w:rsidR="008160E2" w:rsidRPr="00C34909" w14:paraId="38A1AE35" w14:textId="77777777" w:rsidTr="00777C68">
        <w:tc>
          <w:tcPr>
            <w:tcW w:w="1741" w:type="dxa"/>
          </w:tcPr>
          <w:p w14:paraId="49F389D6" w14:textId="77777777" w:rsidR="008160E2" w:rsidRPr="00C34909" w:rsidRDefault="008160E2" w:rsidP="00777C68">
            <w:pPr>
              <w:spacing w:line="360" w:lineRule="auto"/>
              <w:rPr>
                <w:sz w:val="20"/>
                <w:szCs w:val="20"/>
              </w:rPr>
            </w:pPr>
            <w:r w:rsidRPr="00C34909">
              <w:rPr>
                <w:sz w:val="20"/>
                <w:szCs w:val="20"/>
              </w:rPr>
              <w:t>Nurmi et al. (2017)</w:t>
            </w:r>
          </w:p>
        </w:tc>
        <w:tc>
          <w:tcPr>
            <w:tcW w:w="2793" w:type="dxa"/>
          </w:tcPr>
          <w:p w14:paraId="1EFBB108" w14:textId="77777777" w:rsidR="008160E2" w:rsidRPr="00C34909" w:rsidRDefault="008160E2" w:rsidP="00777C68">
            <w:pPr>
              <w:spacing w:line="360" w:lineRule="auto"/>
              <w:rPr>
                <w:sz w:val="20"/>
                <w:szCs w:val="20"/>
              </w:rPr>
            </w:pPr>
            <w:r w:rsidRPr="00C34909">
              <w:rPr>
                <w:sz w:val="20"/>
                <w:szCs w:val="20"/>
              </w:rPr>
              <w:t>Explore men’s perceptions of the need for Men’s Sheds, and issues concerning access to them.</w:t>
            </w:r>
          </w:p>
        </w:tc>
        <w:tc>
          <w:tcPr>
            <w:tcW w:w="4959" w:type="dxa"/>
          </w:tcPr>
          <w:p w14:paraId="38C35507" w14:textId="77777777" w:rsidR="008160E2" w:rsidRPr="00C34909" w:rsidRDefault="008160E2" w:rsidP="00777C68">
            <w:pPr>
              <w:spacing w:line="360" w:lineRule="auto"/>
              <w:rPr>
                <w:sz w:val="20"/>
                <w:szCs w:val="20"/>
              </w:rPr>
            </w:pPr>
            <w:r>
              <w:rPr>
                <w:sz w:val="20"/>
                <w:szCs w:val="20"/>
              </w:rPr>
              <w:t xml:space="preserve">Men tend to socialise through spouses. </w:t>
            </w:r>
          </w:p>
        </w:tc>
      </w:tr>
      <w:tr w:rsidR="008160E2" w:rsidRPr="00441646" w14:paraId="38703A53" w14:textId="77777777" w:rsidTr="00777C68">
        <w:tc>
          <w:tcPr>
            <w:tcW w:w="1741" w:type="dxa"/>
          </w:tcPr>
          <w:p w14:paraId="2DA4F7BA" w14:textId="77777777" w:rsidR="008160E2" w:rsidRPr="00441646" w:rsidRDefault="008160E2" w:rsidP="00777C68">
            <w:pPr>
              <w:spacing w:line="360" w:lineRule="auto"/>
              <w:rPr>
                <w:sz w:val="20"/>
                <w:szCs w:val="20"/>
              </w:rPr>
            </w:pPr>
            <w:r w:rsidRPr="00441646">
              <w:rPr>
                <w:sz w:val="20"/>
                <w:szCs w:val="20"/>
              </w:rPr>
              <w:t>Collins (2018)</w:t>
            </w:r>
          </w:p>
        </w:tc>
        <w:tc>
          <w:tcPr>
            <w:tcW w:w="2793" w:type="dxa"/>
          </w:tcPr>
          <w:p w14:paraId="2CC0778F" w14:textId="77777777" w:rsidR="008160E2" w:rsidRPr="00441646" w:rsidRDefault="008160E2" w:rsidP="00777C68">
            <w:pPr>
              <w:spacing w:line="360" w:lineRule="auto"/>
              <w:rPr>
                <w:sz w:val="20"/>
                <w:szCs w:val="20"/>
              </w:rPr>
            </w:pPr>
            <w:r w:rsidRPr="00441646">
              <w:rPr>
                <w:sz w:val="20"/>
                <w:szCs w:val="20"/>
              </w:rPr>
              <w:t>Explores the social worlds of widowed older men</w:t>
            </w:r>
          </w:p>
        </w:tc>
        <w:tc>
          <w:tcPr>
            <w:tcW w:w="4959" w:type="dxa"/>
          </w:tcPr>
          <w:p w14:paraId="6EB76C62" w14:textId="77777777" w:rsidR="008160E2" w:rsidRPr="00441646" w:rsidRDefault="008160E2" w:rsidP="00777C68">
            <w:pPr>
              <w:spacing w:line="360" w:lineRule="auto"/>
              <w:rPr>
                <w:sz w:val="20"/>
                <w:szCs w:val="20"/>
              </w:rPr>
            </w:pPr>
            <w:r w:rsidRPr="00441646">
              <w:rPr>
                <w:sz w:val="20"/>
                <w:szCs w:val="20"/>
              </w:rPr>
              <w:t xml:space="preserve">They were often lonely before death of spouse as caring an isolating experience. </w:t>
            </w:r>
          </w:p>
          <w:p w14:paraId="0DC5D7BA" w14:textId="77777777" w:rsidR="008160E2" w:rsidRPr="00441646" w:rsidRDefault="008160E2" w:rsidP="00777C68">
            <w:pPr>
              <w:spacing w:line="360" w:lineRule="auto"/>
              <w:rPr>
                <w:sz w:val="20"/>
                <w:szCs w:val="20"/>
              </w:rPr>
            </w:pPr>
            <w:r w:rsidRPr="00441646">
              <w:rPr>
                <w:sz w:val="20"/>
                <w:szCs w:val="20"/>
              </w:rPr>
              <w:t xml:space="preserve">They had limited social networks. </w:t>
            </w:r>
          </w:p>
          <w:p w14:paraId="79F1B23D" w14:textId="77777777" w:rsidR="008160E2" w:rsidRPr="00441646" w:rsidRDefault="008160E2" w:rsidP="00777C68">
            <w:pPr>
              <w:spacing w:line="360" w:lineRule="auto"/>
              <w:rPr>
                <w:sz w:val="20"/>
                <w:szCs w:val="20"/>
              </w:rPr>
            </w:pPr>
            <w:r w:rsidRPr="00441646">
              <w:rPr>
                <w:sz w:val="20"/>
                <w:szCs w:val="20"/>
              </w:rPr>
              <w:t>The men worried about how actions around widowed would be interpreted.</w:t>
            </w:r>
          </w:p>
          <w:p w14:paraId="484FCCCA" w14:textId="77777777" w:rsidR="008160E2" w:rsidRPr="00441646" w:rsidRDefault="008160E2" w:rsidP="00777C68">
            <w:pPr>
              <w:spacing w:line="360" w:lineRule="auto"/>
              <w:rPr>
                <w:sz w:val="20"/>
                <w:szCs w:val="20"/>
              </w:rPr>
            </w:pPr>
            <w:r w:rsidRPr="00441646">
              <w:rPr>
                <w:sz w:val="20"/>
                <w:szCs w:val="20"/>
              </w:rPr>
              <w:t xml:space="preserve">Didn’t express desire for new partner.  </w:t>
            </w:r>
          </w:p>
        </w:tc>
      </w:tr>
    </w:tbl>
    <w:p w14:paraId="1C91D64A" w14:textId="447A4CEE" w:rsidR="00312A06" w:rsidRDefault="00312A06"/>
    <w:p w14:paraId="22E62AF1" w14:textId="67DE7ECE" w:rsidR="008160E2" w:rsidRDefault="008160E2"/>
    <w:p w14:paraId="5DB381F8" w14:textId="1BA833AD" w:rsidR="008160E2" w:rsidRDefault="008160E2">
      <w:r>
        <w:t>Theme 2: Men find it more difficult to engage in intimate conversation</w:t>
      </w:r>
    </w:p>
    <w:p w14:paraId="1ED324C8" w14:textId="2536C83A" w:rsidR="008160E2" w:rsidRDefault="008160E2"/>
    <w:tbl>
      <w:tblPr>
        <w:tblStyle w:val="TableGrid"/>
        <w:tblW w:w="9493" w:type="dxa"/>
        <w:tblLook w:val="04A0" w:firstRow="1" w:lastRow="0" w:firstColumn="1" w:lastColumn="0" w:noHBand="0" w:noVBand="1"/>
      </w:tblPr>
      <w:tblGrid>
        <w:gridCol w:w="1680"/>
        <w:gridCol w:w="2853"/>
        <w:gridCol w:w="4960"/>
      </w:tblGrid>
      <w:tr w:rsidR="008160E2" w:rsidRPr="00C34909" w14:paraId="5F760817" w14:textId="77777777" w:rsidTr="00777C68">
        <w:tc>
          <w:tcPr>
            <w:tcW w:w="1680" w:type="dxa"/>
          </w:tcPr>
          <w:p w14:paraId="237FE961" w14:textId="77777777" w:rsidR="008160E2" w:rsidRPr="00C34909" w:rsidRDefault="008160E2" w:rsidP="00777C68">
            <w:pPr>
              <w:spacing w:line="360" w:lineRule="auto"/>
              <w:rPr>
                <w:sz w:val="20"/>
                <w:szCs w:val="20"/>
              </w:rPr>
            </w:pPr>
            <w:r w:rsidRPr="00C34909">
              <w:rPr>
                <w:sz w:val="20"/>
                <w:szCs w:val="20"/>
              </w:rPr>
              <w:t>Authors (date)</w:t>
            </w:r>
          </w:p>
        </w:tc>
        <w:tc>
          <w:tcPr>
            <w:tcW w:w="2853" w:type="dxa"/>
          </w:tcPr>
          <w:p w14:paraId="7D28EA41" w14:textId="77777777" w:rsidR="008160E2" w:rsidRPr="00C34909" w:rsidRDefault="008160E2" w:rsidP="00777C68">
            <w:pPr>
              <w:spacing w:line="360" w:lineRule="auto"/>
              <w:rPr>
                <w:b/>
                <w:bCs/>
                <w:sz w:val="20"/>
                <w:szCs w:val="20"/>
              </w:rPr>
            </w:pPr>
            <w:r w:rsidRPr="00C34909">
              <w:rPr>
                <w:sz w:val="20"/>
                <w:szCs w:val="20"/>
              </w:rPr>
              <w:t>Study context</w:t>
            </w:r>
          </w:p>
        </w:tc>
        <w:tc>
          <w:tcPr>
            <w:tcW w:w="4960" w:type="dxa"/>
          </w:tcPr>
          <w:p w14:paraId="25AFAC69" w14:textId="77777777" w:rsidR="008160E2" w:rsidRPr="00C34909" w:rsidRDefault="008160E2" w:rsidP="00777C68">
            <w:pPr>
              <w:spacing w:line="360" w:lineRule="auto"/>
              <w:rPr>
                <w:sz w:val="20"/>
                <w:szCs w:val="20"/>
              </w:rPr>
            </w:pPr>
            <w:r w:rsidRPr="00C34909">
              <w:rPr>
                <w:sz w:val="20"/>
                <w:szCs w:val="20"/>
              </w:rPr>
              <w:t>Relevant findings</w:t>
            </w:r>
          </w:p>
        </w:tc>
      </w:tr>
      <w:tr w:rsidR="008160E2" w:rsidRPr="00441646" w14:paraId="536D2BA7" w14:textId="77777777" w:rsidTr="00777C68">
        <w:tc>
          <w:tcPr>
            <w:tcW w:w="1680" w:type="dxa"/>
          </w:tcPr>
          <w:p w14:paraId="4E21534A" w14:textId="77777777" w:rsidR="008160E2" w:rsidRPr="00441646" w:rsidRDefault="008160E2" w:rsidP="00777C68">
            <w:pPr>
              <w:spacing w:line="360" w:lineRule="auto"/>
              <w:rPr>
                <w:sz w:val="20"/>
                <w:szCs w:val="20"/>
              </w:rPr>
            </w:pPr>
            <w:r w:rsidRPr="00441646">
              <w:rPr>
                <w:sz w:val="20"/>
                <w:szCs w:val="20"/>
              </w:rPr>
              <w:t>Davidson (2004)</w:t>
            </w:r>
          </w:p>
        </w:tc>
        <w:tc>
          <w:tcPr>
            <w:tcW w:w="2853" w:type="dxa"/>
          </w:tcPr>
          <w:p w14:paraId="6F851E2A" w14:textId="77777777" w:rsidR="008160E2" w:rsidRPr="00441646" w:rsidRDefault="008160E2" w:rsidP="00777C68">
            <w:pPr>
              <w:spacing w:line="360" w:lineRule="auto"/>
              <w:rPr>
                <w:sz w:val="20"/>
                <w:szCs w:val="20"/>
              </w:rPr>
            </w:pPr>
            <w:r w:rsidRPr="00441646">
              <w:rPr>
                <w:sz w:val="20"/>
                <w:szCs w:val="20"/>
              </w:rPr>
              <w:t>Mixed methods study, of which the statistical data offered little for this review. Interviews aimed to compare how marital status influences older men’s lives.</w:t>
            </w:r>
          </w:p>
        </w:tc>
        <w:tc>
          <w:tcPr>
            <w:tcW w:w="4960" w:type="dxa"/>
          </w:tcPr>
          <w:p w14:paraId="60E31AC1" w14:textId="77777777" w:rsidR="008160E2" w:rsidRPr="00441646" w:rsidRDefault="008160E2" w:rsidP="00777C68">
            <w:pPr>
              <w:spacing w:line="360" w:lineRule="auto"/>
              <w:rPr>
                <w:sz w:val="20"/>
                <w:szCs w:val="20"/>
              </w:rPr>
            </w:pPr>
            <w:r>
              <w:rPr>
                <w:sz w:val="20"/>
                <w:szCs w:val="20"/>
              </w:rPr>
              <w:t>Men emphasise ‘</w:t>
            </w:r>
            <w:proofErr w:type="spellStart"/>
            <w:r>
              <w:rPr>
                <w:sz w:val="20"/>
                <w:szCs w:val="20"/>
              </w:rPr>
              <w:t>self sufficiency</w:t>
            </w:r>
            <w:proofErr w:type="spellEnd"/>
            <w:r>
              <w:rPr>
                <w:sz w:val="20"/>
                <w:szCs w:val="20"/>
              </w:rPr>
              <w:t>’ (aka independent living)</w:t>
            </w:r>
            <w:r w:rsidRPr="00441646">
              <w:rPr>
                <w:sz w:val="20"/>
                <w:szCs w:val="20"/>
              </w:rPr>
              <w:t xml:space="preserve">. One man described this a ‘sad reflection’ on himself. </w:t>
            </w:r>
            <w:r>
              <w:rPr>
                <w:sz w:val="20"/>
                <w:szCs w:val="20"/>
              </w:rPr>
              <w:t>Author concludes this may hamper formation of new relationships.</w:t>
            </w:r>
          </w:p>
          <w:p w14:paraId="038654BB" w14:textId="77777777" w:rsidR="008160E2" w:rsidRPr="00441646" w:rsidRDefault="008160E2" w:rsidP="00777C68">
            <w:pPr>
              <w:spacing w:line="360" w:lineRule="auto"/>
              <w:rPr>
                <w:sz w:val="20"/>
                <w:szCs w:val="20"/>
              </w:rPr>
            </w:pPr>
          </w:p>
        </w:tc>
      </w:tr>
      <w:tr w:rsidR="008160E2" w:rsidRPr="00C34909" w14:paraId="3248FA63" w14:textId="77777777" w:rsidTr="00777C68">
        <w:tc>
          <w:tcPr>
            <w:tcW w:w="1680" w:type="dxa"/>
          </w:tcPr>
          <w:p w14:paraId="1E307578" w14:textId="77777777" w:rsidR="008160E2" w:rsidRPr="00C34909" w:rsidRDefault="008160E2" w:rsidP="00777C68">
            <w:pPr>
              <w:spacing w:line="360" w:lineRule="auto"/>
              <w:rPr>
                <w:sz w:val="20"/>
                <w:szCs w:val="20"/>
              </w:rPr>
            </w:pPr>
            <w:bookmarkStart w:id="2" w:name="_Hlk26281173"/>
            <w:r w:rsidRPr="00C34909">
              <w:rPr>
                <w:sz w:val="20"/>
                <w:szCs w:val="20"/>
              </w:rPr>
              <w:t>Munoz-</w:t>
            </w:r>
            <w:proofErr w:type="spellStart"/>
            <w:r w:rsidRPr="00C34909">
              <w:rPr>
                <w:sz w:val="20"/>
                <w:szCs w:val="20"/>
              </w:rPr>
              <w:t>Laboy</w:t>
            </w:r>
            <w:proofErr w:type="spellEnd"/>
            <w:r w:rsidRPr="00C34909">
              <w:rPr>
                <w:sz w:val="20"/>
                <w:szCs w:val="20"/>
              </w:rPr>
              <w:t xml:space="preserve"> et al. (2009)</w:t>
            </w:r>
          </w:p>
        </w:tc>
        <w:tc>
          <w:tcPr>
            <w:tcW w:w="2853" w:type="dxa"/>
          </w:tcPr>
          <w:p w14:paraId="4417413A" w14:textId="77777777" w:rsidR="008160E2" w:rsidRPr="00C34909" w:rsidRDefault="008160E2" w:rsidP="00777C68">
            <w:pPr>
              <w:spacing w:line="360" w:lineRule="auto"/>
              <w:rPr>
                <w:sz w:val="20"/>
                <w:szCs w:val="20"/>
              </w:rPr>
            </w:pPr>
            <w:r w:rsidRPr="00C34909">
              <w:rPr>
                <w:sz w:val="20"/>
                <w:szCs w:val="20"/>
              </w:rPr>
              <w:t>Examine the relationship between HIV/AIDS and loneliness in Mexican migrant workers to the USA.</w:t>
            </w:r>
          </w:p>
        </w:tc>
        <w:tc>
          <w:tcPr>
            <w:tcW w:w="4960" w:type="dxa"/>
          </w:tcPr>
          <w:p w14:paraId="4B2E3698" w14:textId="77777777" w:rsidR="008160E2" w:rsidRPr="00C34909" w:rsidRDefault="008160E2" w:rsidP="00777C68">
            <w:pPr>
              <w:spacing w:line="360" w:lineRule="auto"/>
              <w:rPr>
                <w:sz w:val="20"/>
                <w:szCs w:val="20"/>
              </w:rPr>
            </w:pPr>
            <w:r w:rsidRPr="00C34909">
              <w:rPr>
                <w:sz w:val="20"/>
                <w:szCs w:val="20"/>
              </w:rPr>
              <w:t xml:space="preserve">Men said was difficult to talk to other men, no-one could say why. </w:t>
            </w:r>
          </w:p>
          <w:p w14:paraId="46F14DF8" w14:textId="77777777" w:rsidR="008160E2" w:rsidRPr="00C34909" w:rsidRDefault="008160E2" w:rsidP="00777C68">
            <w:pPr>
              <w:spacing w:line="360" w:lineRule="auto"/>
              <w:rPr>
                <w:sz w:val="20"/>
                <w:szCs w:val="20"/>
              </w:rPr>
            </w:pPr>
            <w:r w:rsidRPr="00C34909">
              <w:rPr>
                <w:sz w:val="20"/>
                <w:szCs w:val="20"/>
              </w:rPr>
              <w:t xml:space="preserve">Not having anyone to talk to when missing family correlated with loneliness (r –0.31, P=.03). </w:t>
            </w:r>
          </w:p>
        </w:tc>
      </w:tr>
      <w:tr w:rsidR="008160E2" w:rsidRPr="00C34909" w14:paraId="426C3A1E" w14:textId="77777777" w:rsidTr="00777C68">
        <w:tc>
          <w:tcPr>
            <w:tcW w:w="1680" w:type="dxa"/>
          </w:tcPr>
          <w:p w14:paraId="34BA72E5" w14:textId="77777777" w:rsidR="008160E2" w:rsidRPr="00C34909" w:rsidRDefault="008160E2" w:rsidP="00777C68">
            <w:pPr>
              <w:spacing w:line="360" w:lineRule="auto"/>
              <w:rPr>
                <w:sz w:val="20"/>
                <w:szCs w:val="20"/>
              </w:rPr>
            </w:pPr>
            <w:proofErr w:type="spellStart"/>
            <w:r w:rsidRPr="00C34909">
              <w:rPr>
                <w:sz w:val="20"/>
                <w:szCs w:val="20"/>
              </w:rPr>
              <w:t>Cela</w:t>
            </w:r>
            <w:proofErr w:type="spellEnd"/>
            <w:r w:rsidRPr="00C34909">
              <w:rPr>
                <w:sz w:val="20"/>
                <w:szCs w:val="20"/>
              </w:rPr>
              <w:t xml:space="preserve"> and </w:t>
            </w:r>
            <w:proofErr w:type="spellStart"/>
            <w:r w:rsidRPr="00C34909">
              <w:rPr>
                <w:sz w:val="20"/>
                <w:szCs w:val="20"/>
              </w:rPr>
              <w:t>Fokkema</w:t>
            </w:r>
            <w:proofErr w:type="spellEnd"/>
            <w:r w:rsidRPr="00C34909">
              <w:rPr>
                <w:sz w:val="20"/>
                <w:szCs w:val="20"/>
              </w:rPr>
              <w:t xml:space="preserve"> (2017)</w:t>
            </w:r>
          </w:p>
        </w:tc>
        <w:tc>
          <w:tcPr>
            <w:tcW w:w="2853" w:type="dxa"/>
          </w:tcPr>
          <w:p w14:paraId="6FD6873E" w14:textId="77777777" w:rsidR="008160E2" w:rsidRPr="00C34909" w:rsidRDefault="008160E2" w:rsidP="00777C68">
            <w:pPr>
              <w:spacing w:line="360" w:lineRule="auto"/>
              <w:rPr>
                <w:sz w:val="20"/>
                <w:szCs w:val="20"/>
              </w:rPr>
            </w:pPr>
            <w:r w:rsidRPr="00C34909">
              <w:rPr>
                <w:sz w:val="20"/>
                <w:szCs w:val="20"/>
              </w:rPr>
              <w:t>Investigate the lived experience of loneliness in older Immigrants to Italy.</w:t>
            </w:r>
          </w:p>
        </w:tc>
        <w:tc>
          <w:tcPr>
            <w:tcW w:w="4960" w:type="dxa"/>
          </w:tcPr>
          <w:p w14:paraId="140F3D61" w14:textId="77777777" w:rsidR="008160E2" w:rsidRPr="00C34909" w:rsidRDefault="008160E2" w:rsidP="00777C68">
            <w:pPr>
              <w:spacing w:line="360" w:lineRule="auto"/>
              <w:rPr>
                <w:sz w:val="20"/>
                <w:szCs w:val="20"/>
              </w:rPr>
            </w:pPr>
            <w:r w:rsidRPr="00C34909">
              <w:rPr>
                <w:sz w:val="20"/>
                <w:szCs w:val="20"/>
              </w:rPr>
              <w:t xml:space="preserve">Men clearly, sometimes openly, hesitant to talk about being lonely. </w:t>
            </w:r>
          </w:p>
          <w:p w14:paraId="27B25C6D" w14:textId="77777777" w:rsidR="008160E2" w:rsidRPr="00C34909" w:rsidRDefault="008160E2" w:rsidP="00777C68">
            <w:pPr>
              <w:spacing w:line="360" w:lineRule="auto"/>
              <w:rPr>
                <w:sz w:val="20"/>
                <w:szCs w:val="20"/>
              </w:rPr>
            </w:pPr>
            <w:r w:rsidRPr="00C34909">
              <w:rPr>
                <w:sz w:val="20"/>
                <w:szCs w:val="20"/>
              </w:rPr>
              <w:t>Both sexes don’t want to worry others by saying they’re lonely.</w:t>
            </w:r>
          </w:p>
          <w:p w14:paraId="00907F31" w14:textId="77777777" w:rsidR="008160E2" w:rsidRPr="00C34909" w:rsidRDefault="008160E2" w:rsidP="00777C68">
            <w:pPr>
              <w:spacing w:line="360" w:lineRule="auto"/>
              <w:rPr>
                <w:sz w:val="20"/>
                <w:szCs w:val="20"/>
              </w:rPr>
            </w:pPr>
            <w:r w:rsidRPr="00C34909">
              <w:rPr>
                <w:sz w:val="20"/>
                <w:szCs w:val="20"/>
              </w:rPr>
              <w:t xml:space="preserve">Women say husbands don’t talk about loneliness. </w:t>
            </w:r>
          </w:p>
        </w:tc>
      </w:tr>
      <w:tr w:rsidR="008160E2" w:rsidRPr="00C34909" w14:paraId="707A2AF9" w14:textId="77777777" w:rsidTr="00777C68">
        <w:tc>
          <w:tcPr>
            <w:tcW w:w="1680" w:type="dxa"/>
          </w:tcPr>
          <w:p w14:paraId="4CFE5708" w14:textId="77777777" w:rsidR="008160E2" w:rsidRPr="00C34909" w:rsidRDefault="008160E2" w:rsidP="00777C68">
            <w:pPr>
              <w:spacing w:line="360" w:lineRule="auto"/>
              <w:rPr>
                <w:sz w:val="20"/>
                <w:szCs w:val="20"/>
              </w:rPr>
            </w:pPr>
            <w:r w:rsidRPr="00C34909">
              <w:rPr>
                <w:sz w:val="20"/>
                <w:szCs w:val="20"/>
              </w:rPr>
              <w:t>McKenzie et al. (2018)</w:t>
            </w:r>
          </w:p>
        </w:tc>
        <w:tc>
          <w:tcPr>
            <w:tcW w:w="2853" w:type="dxa"/>
          </w:tcPr>
          <w:p w14:paraId="545DB3CF" w14:textId="77777777" w:rsidR="008160E2" w:rsidRPr="00C34909" w:rsidRDefault="008160E2" w:rsidP="00777C68">
            <w:pPr>
              <w:spacing w:line="360" w:lineRule="auto"/>
              <w:rPr>
                <w:sz w:val="20"/>
                <w:szCs w:val="20"/>
              </w:rPr>
            </w:pPr>
            <w:r w:rsidRPr="00C34909">
              <w:rPr>
                <w:sz w:val="20"/>
                <w:szCs w:val="20"/>
              </w:rPr>
              <w:t>Understand men’s social support networks, and how men go about seeking and mobilizing social support.</w:t>
            </w:r>
          </w:p>
        </w:tc>
        <w:tc>
          <w:tcPr>
            <w:tcW w:w="4960" w:type="dxa"/>
          </w:tcPr>
          <w:p w14:paraId="29C7E73D" w14:textId="77777777" w:rsidR="008160E2" w:rsidRPr="00C34909" w:rsidRDefault="008160E2" w:rsidP="00777C68">
            <w:pPr>
              <w:spacing w:line="360" w:lineRule="auto"/>
              <w:rPr>
                <w:sz w:val="20"/>
                <w:szCs w:val="20"/>
              </w:rPr>
            </w:pPr>
            <w:r w:rsidRPr="00C34909">
              <w:rPr>
                <w:sz w:val="20"/>
                <w:szCs w:val="20"/>
              </w:rPr>
              <w:t xml:space="preserve">Talking about personal difficulties more acceptable if with women. Some experienced ‘difficulties in confiding’ (as had bad experience). </w:t>
            </w:r>
          </w:p>
          <w:p w14:paraId="74FEDD3C" w14:textId="77777777" w:rsidR="008160E2" w:rsidRPr="00C34909" w:rsidRDefault="008160E2" w:rsidP="00777C68">
            <w:pPr>
              <w:spacing w:line="360" w:lineRule="auto"/>
              <w:rPr>
                <w:sz w:val="20"/>
                <w:szCs w:val="20"/>
              </w:rPr>
            </w:pPr>
            <w:r w:rsidRPr="00C34909">
              <w:rPr>
                <w:sz w:val="20"/>
                <w:szCs w:val="20"/>
              </w:rPr>
              <w:t xml:space="preserve">Men do seek support despite overall façade. </w:t>
            </w:r>
          </w:p>
        </w:tc>
      </w:tr>
      <w:bookmarkEnd w:id="2"/>
    </w:tbl>
    <w:p w14:paraId="41AC1C0E" w14:textId="19CF8D1E" w:rsidR="008160E2" w:rsidRDefault="008160E2"/>
    <w:p w14:paraId="53591B54" w14:textId="695FCB43" w:rsidR="008160E2" w:rsidRDefault="008160E2">
      <w:r>
        <w:t xml:space="preserve">Theme 3: </w:t>
      </w:r>
      <w:r w:rsidRPr="008160E2">
        <w:t>Not being masculine enough is a cause of loneliness</w:t>
      </w:r>
    </w:p>
    <w:p w14:paraId="2B51FDC1" w14:textId="0380B1A7" w:rsidR="008160E2" w:rsidRDefault="008160E2"/>
    <w:tbl>
      <w:tblPr>
        <w:tblStyle w:val="TableGrid"/>
        <w:tblW w:w="9493" w:type="dxa"/>
        <w:tblLook w:val="04A0" w:firstRow="1" w:lastRow="0" w:firstColumn="1" w:lastColumn="0" w:noHBand="0" w:noVBand="1"/>
      </w:tblPr>
      <w:tblGrid>
        <w:gridCol w:w="1637"/>
        <w:gridCol w:w="2894"/>
        <w:gridCol w:w="4962"/>
      </w:tblGrid>
      <w:tr w:rsidR="008160E2" w:rsidRPr="001C6F59" w14:paraId="7C50FC05" w14:textId="77777777" w:rsidTr="00777C68">
        <w:tc>
          <w:tcPr>
            <w:tcW w:w="1637" w:type="dxa"/>
          </w:tcPr>
          <w:p w14:paraId="69E8790E" w14:textId="77777777" w:rsidR="008160E2" w:rsidRPr="001C6F59" w:rsidRDefault="008160E2" w:rsidP="00777C68">
            <w:pPr>
              <w:spacing w:line="360" w:lineRule="auto"/>
              <w:rPr>
                <w:sz w:val="20"/>
                <w:szCs w:val="20"/>
              </w:rPr>
            </w:pPr>
            <w:r w:rsidRPr="001C6F59">
              <w:rPr>
                <w:sz w:val="20"/>
                <w:szCs w:val="20"/>
              </w:rPr>
              <w:t>Authors (date)</w:t>
            </w:r>
          </w:p>
        </w:tc>
        <w:tc>
          <w:tcPr>
            <w:tcW w:w="2894" w:type="dxa"/>
          </w:tcPr>
          <w:p w14:paraId="1678EF6C" w14:textId="77777777" w:rsidR="008160E2" w:rsidRPr="001C6F59" w:rsidRDefault="008160E2" w:rsidP="00777C68">
            <w:pPr>
              <w:spacing w:line="360" w:lineRule="auto"/>
              <w:rPr>
                <w:b/>
                <w:bCs/>
                <w:sz w:val="20"/>
                <w:szCs w:val="20"/>
              </w:rPr>
            </w:pPr>
            <w:r w:rsidRPr="001C6F59">
              <w:rPr>
                <w:sz w:val="20"/>
                <w:szCs w:val="20"/>
              </w:rPr>
              <w:t>Study context</w:t>
            </w:r>
          </w:p>
        </w:tc>
        <w:tc>
          <w:tcPr>
            <w:tcW w:w="4962" w:type="dxa"/>
          </w:tcPr>
          <w:p w14:paraId="3885B3D6" w14:textId="77777777" w:rsidR="008160E2" w:rsidRPr="001C6F59" w:rsidRDefault="008160E2" w:rsidP="00777C68">
            <w:pPr>
              <w:spacing w:line="360" w:lineRule="auto"/>
              <w:rPr>
                <w:sz w:val="20"/>
                <w:szCs w:val="20"/>
              </w:rPr>
            </w:pPr>
            <w:r w:rsidRPr="001C6F59">
              <w:rPr>
                <w:sz w:val="20"/>
                <w:szCs w:val="20"/>
              </w:rPr>
              <w:t>Relevant findings</w:t>
            </w:r>
          </w:p>
        </w:tc>
      </w:tr>
      <w:tr w:rsidR="008160E2" w:rsidRPr="001C6F59" w14:paraId="084E4DD7" w14:textId="77777777" w:rsidTr="00777C68">
        <w:tc>
          <w:tcPr>
            <w:tcW w:w="1637" w:type="dxa"/>
          </w:tcPr>
          <w:p w14:paraId="49E13F81" w14:textId="77777777" w:rsidR="008160E2" w:rsidRPr="001C6F59" w:rsidRDefault="008160E2" w:rsidP="00777C68">
            <w:pPr>
              <w:spacing w:line="360" w:lineRule="auto"/>
              <w:rPr>
                <w:sz w:val="20"/>
                <w:szCs w:val="20"/>
              </w:rPr>
            </w:pPr>
            <w:bookmarkStart w:id="3" w:name="_Hlk23163405"/>
            <w:r w:rsidRPr="001C6F59">
              <w:rPr>
                <w:sz w:val="20"/>
                <w:szCs w:val="20"/>
              </w:rPr>
              <w:t>McAndrew and Warne (2010)</w:t>
            </w:r>
          </w:p>
        </w:tc>
        <w:tc>
          <w:tcPr>
            <w:tcW w:w="2894" w:type="dxa"/>
          </w:tcPr>
          <w:p w14:paraId="614E2315" w14:textId="77777777" w:rsidR="008160E2" w:rsidRPr="001C6F59" w:rsidRDefault="008160E2" w:rsidP="00777C68">
            <w:pPr>
              <w:spacing w:line="360" w:lineRule="auto"/>
              <w:rPr>
                <w:sz w:val="20"/>
                <w:szCs w:val="20"/>
              </w:rPr>
            </w:pPr>
            <w:r w:rsidRPr="001C6F59">
              <w:rPr>
                <w:sz w:val="20"/>
                <w:szCs w:val="20"/>
              </w:rPr>
              <w:t>Gain an in-depth understanding of the life experiences contributing to the suicidality.</w:t>
            </w:r>
          </w:p>
        </w:tc>
        <w:tc>
          <w:tcPr>
            <w:tcW w:w="4962" w:type="dxa"/>
          </w:tcPr>
          <w:p w14:paraId="0DA4DA10" w14:textId="77777777" w:rsidR="008160E2" w:rsidRPr="001C6F59" w:rsidRDefault="008160E2" w:rsidP="00777C68">
            <w:pPr>
              <w:spacing w:line="360" w:lineRule="auto"/>
              <w:rPr>
                <w:sz w:val="20"/>
                <w:szCs w:val="20"/>
              </w:rPr>
            </w:pPr>
            <w:r w:rsidRPr="001C6F59">
              <w:rPr>
                <w:sz w:val="20"/>
                <w:szCs w:val="20"/>
              </w:rPr>
              <w:t xml:space="preserve">Author creates theme titled ‘the loneliness of </w:t>
            </w:r>
            <w:proofErr w:type="spellStart"/>
            <w:r w:rsidRPr="001C6F59">
              <w:rPr>
                <w:sz w:val="20"/>
                <w:szCs w:val="20"/>
              </w:rPr>
              <w:t>outsiderness</w:t>
            </w:r>
            <w:proofErr w:type="spellEnd"/>
            <w:r w:rsidRPr="001C6F59">
              <w:rPr>
                <w:sz w:val="20"/>
                <w:szCs w:val="20"/>
              </w:rPr>
              <w:t xml:space="preserve">’. Appears to be that a non-hegemonic masculine identity results in loneliness. </w:t>
            </w:r>
          </w:p>
        </w:tc>
      </w:tr>
      <w:tr w:rsidR="008160E2" w:rsidRPr="001C6F59" w14:paraId="482726CF" w14:textId="77777777" w:rsidTr="00777C68">
        <w:tc>
          <w:tcPr>
            <w:tcW w:w="1637" w:type="dxa"/>
          </w:tcPr>
          <w:p w14:paraId="3F0CE328" w14:textId="77777777" w:rsidR="008160E2" w:rsidRPr="001C6F59" w:rsidRDefault="008160E2" w:rsidP="00777C68">
            <w:pPr>
              <w:spacing w:line="360" w:lineRule="auto"/>
              <w:rPr>
                <w:sz w:val="20"/>
                <w:szCs w:val="20"/>
              </w:rPr>
            </w:pPr>
            <w:proofErr w:type="spellStart"/>
            <w:r w:rsidRPr="001C6F59">
              <w:rPr>
                <w:sz w:val="20"/>
                <w:szCs w:val="20"/>
              </w:rPr>
              <w:t>Rönkä</w:t>
            </w:r>
            <w:proofErr w:type="spellEnd"/>
            <w:r w:rsidRPr="001C6F59">
              <w:rPr>
                <w:sz w:val="20"/>
                <w:szCs w:val="20"/>
              </w:rPr>
              <w:t xml:space="preserve"> et al. (2018)</w:t>
            </w:r>
          </w:p>
        </w:tc>
        <w:tc>
          <w:tcPr>
            <w:tcW w:w="2894" w:type="dxa"/>
          </w:tcPr>
          <w:p w14:paraId="6C735C41" w14:textId="77777777" w:rsidR="008160E2" w:rsidRPr="001C6F59" w:rsidRDefault="008160E2" w:rsidP="00777C68">
            <w:pPr>
              <w:spacing w:line="360" w:lineRule="auto"/>
              <w:rPr>
                <w:sz w:val="20"/>
                <w:szCs w:val="20"/>
              </w:rPr>
            </w:pPr>
            <w:r w:rsidRPr="001C6F59">
              <w:rPr>
                <w:sz w:val="20"/>
                <w:szCs w:val="20"/>
              </w:rPr>
              <w:t>Research the experience of both past and present loneliness among young adults.</w:t>
            </w:r>
          </w:p>
        </w:tc>
        <w:tc>
          <w:tcPr>
            <w:tcW w:w="4962" w:type="dxa"/>
          </w:tcPr>
          <w:p w14:paraId="20A72AF1" w14:textId="77777777" w:rsidR="008160E2" w:rsidRPr="001C6F59" w:rsidRDefault="008160E2" w:rsidP="00777C68">
            <w:pPr>
              <w:spacing w:line="360" w:lineRule="auto"/>
              <w:rPr>
                <w:sz w:val="20"/>
                <w:szCs w:val="20"/>
              </w:rPr>
            </w:pPr>
            <w:r w:rsidRPr="001C6F59">
              <w:rPr>
                <w:sz w:val="20"/>
                <w:szCs w:val="20"/>
              </w:rPr>
              <w:t xml:space="preserve">One man clearly suggested being unable to live up to masculine norms results in loneliness. Authors found same for non-feminine women.  </w:t>
            </w:r>
          </w:p>
        </w:tc>
      </w:tr>
      <w:bookmarkEnd w:id="3"/>
    </w:tbl>
    <w:p w14:paraId="7B2C13A7" w14:textId="1B05C294" w:rsidR="008160E2" w:rsidRDefault="008160E2"/>
    <w:p w14:paraId="47065732" w14:textId="2A7AB702" w:rsidR="008160E2" w:rsidRDefault="008160E2">
      <w:r>
        <w:t>Theme 4: Lonely men are more likely to conduct risky/unhealthy behaviours</w:t>
      </w:r>
    </w:p>
    <w:p w14:paraId="40CB8877" w14:textId="5B3F14AC" w:rsidR="008160E2" w:rsidRDefault="008160E2"/>
    <w:tbl>
      <w:tblPr>
        <w:tblStyle w:val="TableGrid"/>
        <w:tblW w:w="9493" w:type="dxa"/>
        <w:tblLook w:val="04A0" w:firstRow="1" w:lastRow="0" w:firstColumn="1" w:lastColumn="0" w:noHBand="0" w:noVBand="1"/>
      </w:tblPr>
      <w:tblGrid>
        <w:gridCol w:w="1737"/>
        <w:gridCol w:w="2794"/>
        <w:gridCol w:w="4962"/>
      </w:tblGrid>
      <w:tr w:rsidR="008160E2" w:rsidRPr="00F91D20" w14:paraId="5BE9D2A8" w14:textId="77777777" w:rsidTr="00777C68">
        <w:tc>
          <w:tcPr>
            <w:tcW w:w="1737" w:type="dxa"/>
          </w:tcPr>
          <w:p w14:paraId="59DB8EEA" w14:textId="77777777" w:rsidR="008160E2" w:rsidRPr="00F91D20" w:rsidRDefault="008160E2" w:rsidP="00777C68">
            <w:pPr>
              <w:spacing w:line="360" w:lineRule="auto"/>
              <w:rPr>
                <w:sz w:val="20"/>
                <w:szCs w:val="20"/>
              </w:rPr>
            </w:pPr>
            <w:r w:rsidRPr="00F91D20">
              <w:rPr>
                <w:sz w:val="20"/>
                <w:szCs w:val="20"/>
              </w:rPr>
              <w:t>Authors (date)</w:t>
            </w:r>
          </w:p>
        </w:tc>
        <w:tc>
          <w:tcPr>
            <w:tcW w:w="2794" w:type="dxa"/>
          </w:tcPr>
          <w:p w14:paraId="57067F33" w14:textId="77777777" w:rsidR="008160E2" w:rsidRPr="00F91D20" w:rsidRDefault="008160E2" w:rsidP="00777C68">
            <w:pPr>
              <w:spacing w:line="360" w:lineRule="auto"/>
              <w:rPr>
                <w:b/>
                <w:bCs/>
                <w:sz w:val="20"/>
                <w:szCs w:val="20"/>
              </w:rPr>
            </w:pPr>
            <w:r w:rsidRPr="00F91D20">
              <w:rPr>
                <w:sz w:val="20"/>
                <w:szCs w:val="20"/>
              </w:rPr>
              <w:t>Study context</w:t>
            </w:r>
          </w:p>
        </w:tc>
        <w:tc>
          <w:tcPr>
            <w:tcW w:w="4962" w:type="dxa"/>
          </w:tcPr>
          <w:p w14:paraId="2F4A995A" w14:textId="77777777" w:rsidR="008160E2" w:rsidRPr="00F91D20" w:rsidRDefault="008160E2" w:rsidP="00777C68">
            <w:pPr>
              <w:spacing w:line="360" w:lineRule="auto"/>
              <w:rPr>
                <w:sz w:val="20"/>
                <w:szCs w:val="20"/>
              </w:rPr>
            </w:pPr>
            <w:r w:rsidRPr="00F91D20">
              <w:rPr>
                <w:sz w:val="20"/>
                <w:szCs w:val="20"/>
              </w:rPr>
              <w:t>Relevant findings</w:t>
            </w:r>
          </w:p>
        </w:tc>
      </w:tr>
      <w:tr w:rsidR="008160E2" w:rsidRPr="00F91D20" w14:paraId="204E2559" w14:textId="77777777" w:rsidTr="00777C68">
        <w:tc>
          <w:tcPr>
            <w:tcW w:w="1737" w:type="dxa"/>
          </w:tcPr>
          <w:p w14:paraId="34436361" w14:textId="77777777" w:rsidR="008160E2" w:rsidRPr="00F91D20" w:rsidRDefault="008160E2" w:rsidP="00777C68">
            <w:pPr>
              <w:spacing w:line="360" w:lineRule="auto"/>
              <w:rPr>
                <w:sz w:val="20"/>
                <w:szCs w:val="20"/>
              </w:rPr>
            </w:pPr>
            <w:r w:rsidRPr="00F91D20">
              <w:rPr>
                <w:sz w:val="20"/>
                <w:szCs w:val="20"/>
              </w:rPr>
              <w:lastRenderedPageBreak/>
              <w:t>Munoz-</w:t>
            </w:r>
            <w:proofErr w:type="spellStart"/>
            <w:r w:rsidRPr="00F91D20">
              <w:rPr>
                <w:sz w:val="20"/>
                <w:szCs w:val="20"/>
              </w:rPr>
              <w:t>Laboy</w:t>
            </w:r>
            <w:proofErr w:type="spellEnd"/>
            <w:r w:rsidRPr="00F91D20">
              <w:rPr>
                <w:sz w:val="20"/>
                <w:szCs w:val="20"/>
              </w:rPr>
              <w:t xml:space="preserve"> et al. (2009)</w:t>
            </w:r>
          </w:p>
        </w:tc>
        <w:tc>
          <w:tcPr>
            <w:tcW w:w="2794" w:type="dxa"/>
          </w:tcPr>
          <w:p w14:paraId="18484CBE" w14:textId="77777777" w:rsidR="008160E2" w:rsidRPr="00F91D20" w:rsidRDefault="008160E2" w:rsidP="00777C68">
            <w:pPr>
              <w:spacing w:line="360" w:lineRule="auto"/>
              <w:rPr>
                <w:sz w:val="20"/>
                <w:szCs w:val="20"/>
              </w:rPr>
            </w:pPr>
            <w:r w:rsidRPr="00F91D20">
              <w:rPr>
                <w:sz w:val="20"/>
                <w:szCs w:val="20"/>
              </w:rPr>
              <w:t>Examine the relationship between HIV/AIDS and loneliness in Mexican migrant workers to the USA.</w:t>
            </w:r>
          </w:p>
        </w:tc>
        <w:tc>
          <w:tcPr>
            <w:tcW w:w="4962" w:type="dxa"/>
          </w:tcPr>
          <w:p w14:paraId="28B4D9F6" w14:textId="77777777" w:rsidR="008160E2" w:rsidRPr="00F91D20" w:rsidRDefault="008160E2" w:rsidP="00777C68">
            <w:pPr>
              <w:spacing w:line="360" w:lineRule="auto"/>
              <w:rPr>
                <w:sz w:val="20"/>
                <w:szCs w:val="20"/>
              </w:rPr>
            </w:pPr>
            <w:r w:rsidRPr="00F91D20">
              <w:rPr>
                <w:sz w:val="20"/>
                <w:szCs w:val="20"/>
              </w:rPr>
              <w:t>Drank alcohol, hung out with friends, and went to church to deal with loneliness.</w:t>
            </w:r>
          </w:p>
          <w:p w14:paraId="3D1A6A0A" w14:textId="77777777" w:rsidR="008160E2" w:rsidRPr="00F91D20" w:rsidRDefault="008160E2" w:rsidP="00777C68">
            <w:pPr>
              <w:spacing w:line="360" w:lineRule="auto"/>
              <w:rPr>
                <w:sz w:val="20"/>
                <w:szCs w:val="20"/>
              </w:rPr>
            </w:pPr>
            <w:r w:rsidRPr="00F91D20">
              <w:rPr>
                <w:sz w:val="20"/>
                <w:szCs w:val="20"/>
              </w:rPr>
              <w:t xml:space="preserve">Visit sex workers to not be alone. </w:t>
            </w:r>
          </w:p>
          <w:p w14:paraId="3962D9E6" w14:textId="77777777" w:rsidR="008160E2" w:rsidRPr="00F91D20" w:rsidRDefault="008160E2" w:rsidP="00777C68">
            <w:pPr>
              <w:spacing w:line="360" w:lineRule="auto"/>
              <w:rPr>
                <w:sz w:val="20"/>
                <w:szCs w:val="20"/>
              </w:rPr>
            </w:pPr>
            <w:r w:rsidRPr="00F91D20">
              <w:rPr>
                <w:sz w:val="20"/>
                <w:szCs w:val="20"/>
              </w:rPr>
              <w:t>These men often surrounded by others, but felt alone.</w:t>
            </w:r>
          </w:p>
        </w:tc>
      </w:tr>
    </w:tbl>
    <w:p w14:paraId="1E08E35A" w14:textId="70FB842C" w:rsidR="008160E2" w:rsidRDefault="008160E2"/>
    <w:p w14:paraId="7C0A78B4" w14:textId="6C6E850D" w:rsidR="008160E2" w:rsidRDefault="008160E2">
      <w:r>
        <w:t>Theme 5: Men, loneliness, and sport</w:t>
      </w:r>
    </w:p>
    <w:p w14:paraId="66F342A6" w14:textId="1D50CF1F" w:rsidR="008160E2" w:rsidRDefault="008160E2"/>
    <w:tbl>
      <w:tblPr>
        <w:tblStyle w:val="TableGrid"/>
        <w:tblW w:w="9493" w:type="dxa"/>
        <w:tblLook w:val="04A0" w:firstRow="1" w:lastRow="0" w:firstColumn="1" w:lastColumn="0" w:noHBand="0" w:noVBand="1"/>
      </w:tblPr>
      <w:tblGrid>
        <w:gridCol w:w="1741"/>
        <w:gridCol w:w="2790"/>
        <w:gridCol w:w="4962"/>
      </w:tblGrid>
      <w:tr w:rsidR="008160E2" w:rsidRPr="00751010" w14:paraId="370C4D65" w14:textId="77777777" w:rsidTr="00777C68">
        <w:tc>
          <w:tcPr>
            <w:tcW w:w="1741" w:type="dxa"/>
          </w:tcPr>
          <w:p w14:paraId="46F6A416" w14:textId="77777777" w:rsidR="008160E2" w:rsidRPr="00751010" w:rsidRDefault="008160E2" w:rsidP="00777C68">
            <w:pPr>
              <w:spacing w:line="360" w:lineRule="auto"/>
              <w:rPr>
                <w:sz w:val="20"/>
                <w:szCs w:val="20"/>
              </w:rPr>
            </w:pPr>
            <w:r w:rsidRPr="00751010">
              <w:rPr>
                <w:sz w:val="20"/>
                <w:szCs w:val="20"/>
              </w:rPr>
              <w:t>Authors (date)</w:t>
            </w:r>
          </w:p>
        </w:tc>
        <w:tc>
          <w:tcPr>
            <w:tcW w:w="2790" w:type="dxa"/>
          </w:tcPr>
          <w:p w14:paraId="7F01B794" w14:textId="77777777" w:rsidR="008160E2" w:rsidRPr="00751010" w:rsidRDefault="008160E2" w:rsidP="00777C68">
            <w:pPr>
              <w:spacing w:line="360" w:lineRule="auto"/>
              <w:rPr>
                <w:b/>
                <w:bCs/>
                <w:sz w:val="20"/>
                <w:szCs w:val="20"/>
              </w:rPr>
            </w:pPr>
            <w:r w:rsidRPr="00751010">
              <w:rPr>
                <w:sz w:val="20"/>
                <w:szCs w:val="20"/>
              </w:rPr>
              <w:t>Study context</w:t>
            </w:r>
          </w:p>
        </w:tc>
        <w:tc>
          <w:tcPr>
            <w:tcW w:w="4962" w:type="dxa"/>
          </w:tcPr>
          <w:p w14:paraId="7FECB5ED" w14:textId="77777777" w:rsidR="008160E2" w:rsidRPr="00751010" w:rsidRDefault="008160E2" w:rsidP="00777C68">
            <w:pPr>
              <w:spacing w:line="360" w:lineRule="auto"/>
              <w:rPr>
                <w:sz w:val="20"/>
                <w:szCs w:val="20"/>
              </w:rPr>
            </w:pPr>
            <w:r w:rsidRPr="00751010">
              <w:rPr>
                <w:sz w:val="20"/>
                <w:szCs w:val="20"/>
              </w:rPr>
              <w:t>Relevant findings</w:t>
            </w:r>
          </w:p>
        </w:tc>
      </w:tr>
      <w:tr w:rsidR="008160E2" w:rsidRPr="00751010" w14:paraId="5887C95B" w14:textId="77777777" w:rsidTr="00777C68">
        <w:tc>
          <w:tcPr>
            <w:tcW w:w="1741" w:type="dxa"/>
          </w:tcPr>
          <w:p w14:paraId="6E01DEC0" w14:textId="77777777" w:rsidR="008160E2" w:rsidRPr="00751010" w:rsidRDefault="008160E2" w:rsidP="00777C68">
            <w:pPr>
              <w:spacing w:line="360" w:lineRule="auto"/>
              <w:rPr>
                <w:sz w:val="20"/>
                <w:szCs w:val="20"/>
              </w:rPr>
            </w:pPr>
            <w:proofErr w:type="spellStart"/>
            <w:r w:rsidRPr="00751010">
              <w:rPr>
                <w:sz w:val="20"/>
                <w:szCs w:val="20"/>
              </w:rPr>
              <w:t>Ronkainen</w:t>
            </w:r>
            <w:proofErr w:type="spellEnd"/>
            <w:r w:rsidRPr="00751010">
              <w:rPr>
                <w:sz w:val="20"/>
                <w:szCs w:val="20"/>
              </w:rPr>
              <w:t xml:space="preserve"> et al. (2016)</w:t>
            </w:r>
          </w:p>
        </w:tc>
        <w:tc>
          <w:tcPr>
            <w:tcW w:w="2790" w:type="dxa"/>
          </w:tcPr>
          <w:p w14:paraId="58CB5B64" w14:textId="77777777" w:rsidR="008160E2" w:rsidRPr="00751010" w:rsidRDefault="008160E2" w:rsidP="00777C68">
            <w:pPr>
              <w:spacing w:line="360" w:lineRule="auto"/>
              <w:rPr>
                <w:sz w:val="20"/>
                <w:szCs w:val="20"/>
              </w:rPr>
            </w:pPr>
            <w:r w:rsidRPr="00751010">
              <w:rPr>
                <w:sz w:val="20"/>
                <w:szCs w:val="20"/>
              </w:rPr>
              <w:t xml:space="preserve">Explores gender differences in men’s and women’s running careers at an age where they will soon retire. </w:t>
            </w:r>
          </w:p>
        </w:tc>
        <w:tc>
          <w:tcPr>
            <w:tcW w:w="4962" w:type="dxa"/>
          </w:tcPr>
          <w:p w14:paraId="0C7DFE0C" w14:textId="77777777" w:rsidR="008160E2" w:rsidRPr="00751010" w:rsidRDefault="008160E2" w:rsidP="00777C68">
            <w:pPr>
              <w:spacing w:line="360" w:lineRule="auto"/>
              <w:rPr>
                <w:sz w:val="20"/>
                <w:szCs w:val="20"/>
              </w:rPr>
            </w:pPr>
            <w:r w:rsidRPr="00751010">
              <w:rPr>
                <w:sz w:val="20"/>
                <w:szCs w:val="20"/>
              </w:rPr>
              <w:t xml:space="preserve">Constructions of isolated nature of running differed – men had a notion of the ‘lonely hero’, whereas women felt lonely and struggled to identify with lonely hero ideal. Men also noted running was the source of companionship, women less so. </w:t>
            </w:r>
          </w:p>
        </w:tc>
      </w:tr>
      <w:tr w:rsidR="008160E2" w:rsidRPr="00751010" w14:paraId="750D76C0" w14:textId="77777777" w:rsidTr="00777C68">
        <w:tc>
          <w:tcPr>
            <w:tcW w:w="1741" w:type="dxa"/>
          </w:tcPr>
          <w:p w14:paraId="6C448E55" w14:textId="77777777" w:rsidR="008160E2" w:rsidRPr="00751010" w:rsidRDefault="008160E2" w:rsidP="00777C68">
            <w:pPr>
              <w:spacing w:line="360" w:lineRule="auto"/>
              <w:rPr>
                <w:sz w:val="20"/>
                <w:szCs w:val="20"/>
              </w:rPr>
            </w:pPr>
            <w:proofErr w:type="spellStart"/>
            <w:r w:rsidRPr="00751010">
              <w:rPr>
                <w:sz w:val="20"/>
                <w:szCs w:val="20"/>
              </w:rPr>
              <w:t>Ronkainen</w:t>
            </w:r>
            <w:proofErr w:type="spellEnd"/>
            <w:r w:rsidRPr="00751010">
              <w:rPr>
                <w:sz w:val="20"/>
                <w:szCs w:val="20"/>
              </w:rPr>
              <w:t xml:space="preserve"> and </w:t>
            </w:r>
            <w:proofErr w:type="spellStart"/>
            <w:r w:rsidRPr="00751010">
              <w:rPr>
                <w:sz w:val="20"/>
                <w:szCs w:val="20"/>
              </w:rPr>
              <w:t>Ryba</w:t>
            </w:r>
            <w:proofErr w:type="spellEnd"/>
            <w:r w:rsidRPr="00751010">
              <w:rPr>
                <w:sz w:val="20"/>
                <w:szCs w:val="20"/>
              </w:rPr>
              <w:t xml:space="preserve"> (2016)</w:t>
            </w:r>
          </w:p>
        </w:tc>
        <w:tc>
          <w:tcPr>
            <w:tcW w:w="2790" w:type="dxa"/>
          </w:tcPr>
          <w:p w14:paraId="1D1550C3" w14:textId="77777777" w:rsidR="008160E2" w:rsidRPr="00751010" w:rsidRDefault="008160E2" w:rsidP="00777C68">
            <w:pPr>
              <w:spacing w:line="360" w:lineRule="auto"/>
              <w:rPr>
                <w:sz w:val="20"/>
                <w:szCs w:val="20"/>
              </w:rPr>
            </w:pPr>
            <w:r w:rsidRPr="00751010">
              <w:rPr>
                <w:sz w:val="20"/>
                <w:szCs w:val="20"/>
              </w:rPr>
              <w:t xml:space="preserve">Examines the existential aspect of being an injured man in a team game. </w:t>
            </w:r>
          </w:p>
        </w:tc>
        <w:tc>
          <w:tcPr>
            <w:tcW w:w="4962" w:type="dxa"/>
          </w:tcPr>
          <w:p w14:paraId="55C8024F" w14:textId="77777777" w:rsidR="008160E2" w:rsidRPr="00751010" w:rsidRDefault="008160E2" w:rsidP="00777C68">
            <w:pPr>
              <w:spacing w:line="360" w:lineRule="auto"/>
              <w:rPr>
                <w:sz w:val="20"/>
                <w:szCs w:val="20"/>
              </w:rPr>
            </w:pPr>
            <w:r w:rsidRPr="00751010">
              <w:rPr>
                <w:sz w:val="20"/>
                <w:szCs w:val="20"/>
              </w:rPr>
              <w:t xml:space="preserve">Being injured felt lonely even when training with others, as couldn’t fully take part. </w:t>
            </w:r>
            <w:r>
              <w:rPr>
                <w:sz w:val="20"/>
                <w:szCs w:val="20"/>
              </w:rPr>
              <w:t>Strong advocation of</w:t>
            </w:r>
            <w:r w:rsidRPr="00751010">
              <w:rPr>
                <w:sz w:val="20"/>
                <w:szCs w:val="20"/>
              </w:rPr>
              <w:t xml:space="preserve"> endur</w:t>
            </w:r>
            <w:r>
              <w:rPr>
                <w:sz w:val="20"/>
                <w:szCs w:val="20"/>
              </w:rPr>
              <w:t>ing</w:t>
            </w:r>
            <w:r w:rsidRPr="00751010">
              <w:rPr>
                <w:sz w:val="20"/>
                <w:szCs w:val="20"/>
              </w:rPr>
              <w:t xml:space="preserve"> pain, avoid</w:t>
            </w:r>
            <w:r>
              <w:rPr>
                <w:sz w:val="20"/>
                <w:szCs w:val="20"/>
              </w:rPr>
              <w:t>ing</w:t>
            </w:r>
            <w:r w:rsidRPr="00751010">
              <w:rPr>
                <w:sz w:val="20"/>
                <w:szCs w:val="20"/>
              </w:rPr>
              <w:t xml:space="preserve"> seeking help, and suffer</w:t>
            </w:r>
            <w:r>
              <w:rPr>
                <w:sz w:val="20"/>
                <w:szCs w:val="20"/>
              </w:rPr>
              <w:t>ing</w:t>
            </w:r>
            <w:r w:rsidRPr="00751010">
              <w:rPr>
                <w:sz w:val="20"/>
                <w:szCs w:val="20"/>
              </w:rPr>
              <w:t xml:space="preserve"> alone.</w:t>
            </w:r>
          </w:p>
        </w:tc>
      </w:tr>
    </w:tbl>
    <w:p w14:paraId="4026928E" w14:textId="20918CBA" w:rsidR="008160E2" w:rsidRDefault="008160E2"/>
    <w:p w14:paraId="0AD0817B" w14:textId="48FFC937" w:rsidR="008160E2" w:rsidRDefault="008160E2">
      <w:r>
        <w:t>Theme 6: Loneliness in older men</w:t>
      </w:r>
    </w:p>
    <w:p w14:paraId="17D71016" w14:textId="3090CBF3" w:rsidR="008160E2" w:rsidRDefault="008160E2"/>
    <w:tbl>
      <w:tblPr>
        <w:tblStyle w:val="TableGrid"/>
        <w:tblW w:w="9493" w:type="dxa"/>
        <w:tblLook w:val="04A0" w:firstRow="1" w:lastRow="0" w:firstColumn="1" w:lastColumn="0" w:noHBand="0" w:noVBand="1"/>
      </w:tblPr>
      <w:tblGrid>
        <w:gridCol w:w="1741"/>
        <w:gridCol w:w="2790"/>
        <w:gridCol w:w="4962"/>
      </w:tblGrid>
      <w:tr w:rsidR="008160E2" w:rsidRPr="0035117D" w14:paraId="62D2656C" w14:textId="77777777" w:rsidTr="00777C68">
        <w:tc>
          <w:tcPr>
            <w:tcW w:w="1741" w:type="dxa"/>
          </w:tcPr>
          <w:p w14:paraId="3AEDDD06" w14:textId="77777777" w:rsidR="008160E2" w:rsidRPr="0035117D" w:rsidRDefault="008160E2" w:rsidP="00777C68">
            <w:pPr>
              <w:spacing w:line="360" w:lineRule="auto"/>
              <w:rPr>
                <w:sz w:val="20"/>
                <w:szCs w:val="20"/>
              </w:rPr>
            </w:pPr>
            <w:r w:rsidRPr="0035117D">
              <w:rPr>
                <w:sz w:val="20"/>
                <w:szCs w:val="20"/>
              </w:rPr>
              <w:t>Authors (date)</w:t>
            </w:r>
          </w:p>
        </w:tc>
        <w:tc>
          <w:tcPr>
            <w:tcW w:w="2790" w:type="dxa"/>
          </w:tcPr>
          <w:p w14:paraId="52450738" w14:textId="77777777" w:rsidR="008160E2" w:rsidRPr="0035117D" w:rsidRDefault="008160E2" w:rsidP="00777C68">
            <w:pPr>
              <w:spacing w:line="360" w:lineRule="auto"/>
              <w:rPr>
                <w:b/>
                <w:bCs/>
                <w:sz w:val="20"/>
                <w:szCs w:val="20"/>
              </w:rPr>
            </w:pPr>
            <w:r w:rsidRPr="0035117D">
              <w:rPr>
                <w:sz w:val="20"/>
                <w:szCs w:val="20"/>
              </w:rPr>
              <w:t>Study context</w:t>
            </w:r>
          </w:p>
        </w:tc>
        <w:tc>
          <w:tcPr>
            <w:tcW w:w="4962" w:type="dxa"/>
          </w:tcPr>
          <w:p w14:paraId="3D32D998" w14:textId="77777777" w:rsidR="008160E2" w:rsidRPr="0035117D" w:rsidRDefault="008160E2" w:rsidP="00777C68">
            <w:pPr>
              <w:spacing w:line="360" w:lineRule="auto"/>
              <w:rPr>
                <w:sz w:val="20"/>
                <w:szCs w:val="20"/>
              </w:rPr>
            </w:pPr>
            <w:r w:rsidRPr="0035117D">
              <w:rPr>
                <w:sz w:val="20"/>
                <w:szCs w:val="20"/>
              </w:rPr>
              <w:t>Relevant findings</w:t>
            </w:r>
          </w:p>
        </w:tc>
      </w:tr>
      <w:tr w:rsidR="008160E2" w:rsidRPr="0035117D" w14:paraId="60191D6B" w14:textId="77777777" w:rsidTr="00777C68">
        <w:tc>
          <w:tcPr>
            <w:tcW w:w="1741" w:type="dxa"/>
          </w:tcPr>
          <w:p w14:paraId="3C89CBD5" w14:textId="77777777" w:rsidR="008160E2" w:rsidRPr="0035117D" w:rsidRDefault="008160E2" w:rsidP="00777C68">
            <w:pPr>
              <w:spacing w:line="360" w:lineRule="auto"/>
              <w:rPr>
                <w:sz w:val="20"/>
                <w:szCs w:val="20"/>
              </w:rPr>
            </w:pPr>
            <w:r w:rsidRPr="0035117D">
              <w:rPr>
                <w:sz w:val="20"/>
                <w:szCs w:val="20"/>
              </w:rPr>
              <w:t>Davidson (2004)</w:t>
            </w:r>
          </w:p>
        </w:tc>
        <w:tc>
          <w:tcPr>
            <w:tcW w:w="2790" w:type="dxa"/>
          </w:tcPr>
          <w:p w14:paraId="0D5D7DED" w14:textId="77777777" w:rsidR="008160E2" w:rsidRPr="0035117D" w:rsidRDefault="008160E2" w:rsidP="00777C68">
            <w:pPr>
              <w:spacing w:line="360" w:lineRule="auto"/>
              <w:rPr>
                <w:sz w:val="20"/>
                <w:szCs w:val="20"/>
              </w:rPr>
            </w:pPr>
            <w:r w:rsidRPr="0035117D">
              <w:rPr>
                <w:sz w:val="20"/>
                <w:szCs w:val="20"/>
              </w:rPr>
              <w:t>Mixed methods study, of which the statistical data offered little for this review. Interviews aimed to compare how marital status influences older men’s lives.</w:t>
            </w:r>
          </w:p>
        </w:tc>
        <w:tc>
          <w:tcPr>
            <w:tcW w:w="4962" w:type="dxa"/>
          </w:tcPr>
          <w:p w14:paraId="56B4B4E1" w14:textId="77777777" w:rsidR="008160E2" w:rsidRPr="0035117D" w:rsidRDefault="008160E2" w:rsidP="00777C68">
            <w:pPr>
              <w:spacing w:line="360" w:lineRule="auto"/>
              <w:rPr>
                <w:sz w:val="20"/>
                <w:szCs w:val="20"/>
              </w:rPr>
            </w:pPr>
            <w:r w:rsidRPr="0035117D">
              <w:rPr>
                <w:sz w:val="20"/>
                <w:szCs w:val="20"/>
              </w:rPr>
              <w:t>Single older men say they are ‘alone, not lonely’, and independent.</w:t>
            </w:r>
          </w:p>
          <w:p w14:paraId="6D8BF606" w14:textId="77777777" w:rsidR="008160E2" w:rsidRDefault="008160E2" w:rsidP="00777C68">
            <w:pPr>
              <w:spacing w:line="360" w:lineRule="auto"/>
              <w:rPr>
                <w:sz w:val="20"/>
                <w:szCs w:val="20"/>
              </w:rPr>
            </w:pPr>
            <w:r w:rsidRPr="0035117D">
              <w:rPr>
                <w:sz w:val="20"/>
                <w:szCs w:val="20"/>
              </w:rPr>
              <w:t xml:space="preserve">A ‘feminine lens’ often utilised when viewing older men’s lives.  </w:t>
            </w:r>
          </w:p>
          <w:p w14:paraId="2D6A3FAA" w14:textId="77777777" w:rsidR="008160E2" w:rsidRPr="0035117D" w:rsidRDefault="008160E2" w:rsidP="00777C68">
            <w:pPr>
              <w:spacing w:line="360" w:lineRule="auto"/>
              <w:rPr>
                <w:sz w:val="20"/>
                <w:szCs w:val="20"/>
              </w:rPr>
            </w:pPr>
            <w:r>
              <w:t>one man described his isolation as a ‘sad reflection’, despite appearing ok with being alone.</w:t>
            </w:r>
          </w:p>
        </w:tc>
      </w:tr>
      <w:tr w:rsidR="008160E2" w:rsidRPr="0035117D" w14:paraId="47920C16" w14:textId="77777777" w:rsidTr="00777C68">
        <w:tc>
          <w:tcPr>
            <w:tcW w:w="1741" w:type="dxa"/>
          </w:tcPr>
          <w:p w14:paraId="3E8A88B5" w14:textId="77777777" w:rsidR="008160E2" w:rsidRPr="0035117D" w:rsidRDefault="008160E2" w:rsidP="00777C68">
            <w:pPr>
              <w:spacing w:line="360" w:lineRule="auto"/>
              <w:rPr>
                <w:sz w:val="20"/>
                <w:szCs w:val="20"/>
              </w:rPr>
            </w:pPr>
            <w:r w:rsidRPr="0035117D">
              <w:rPr>
                <w:sz w:val="20"/>
                <w:szCs w:val="20"/>
              </w:rPr>
              <w:t>Reynolds et al. (2015)</w:t>
            </w:r>
          </w:p>
        </w:tc>
        <w:tc>
          <w:tcPr>
            <w:tcW w:w="2790" w:type="dxa"/>
          </w:tcPr>
          <w:p w14:paraId="63AB64BD" w14:textId="77777777" w:rsidR="008160E2" w:rsidRPr="0035117D" w:rsidRDefault="008160E2" w:rsidP="00777C68">
            <w:pPr>
              <w:spacing w:line="360" w:lineRule="auto"/>
              <w:rPr>
                <w:sz w:val="20"/>
                <w:szCs w:val="20"/>
              </w:rPr>
            </w:pPr>
            <w:r w:rsidRPr="0035117D">
              <w:rPr>
                <w:sz w:val="20"/>
                <w:szCs w:val="20"/>
              </w:rPr>
              <w:t>Grounded methodology investigating men’s experiences in a men’s shed.</w:t>
            </w:r>
          </w:p>
        </w:tc>
        <w:tc>
          <w:tcPr>
            <w:tcW w:w="4962" w:type="dxa"/>
          </w:tcPr>
          <w:p w14:paraId="41449076" w14:textId="77777777" w:rsidR="008160E2" w:rsidRPr="0035117D" w:rsidRDefault="008160E2" w:rsidP="00777C68">
            <w:pPr>
              <w:spacing w:line="360" w:lineRule="auto"/>
              <w:rPr>
                <w:sz w:val="20"/>
                <w:szCs w:val="20"/>
              </w:rPr>
            </w:pPr>
            <w:r w:rsidRPr="0035117D">
              <w:rPr>
                <w:sz w:val="20"/>
                <w:szCs w:val="20"/>
              </w:rPr>
              <w:t xml:space="preserve">Join to prevent loneliness from retirement, housing, health, or widowhood. </w:t>
            </w:r>
          </w:p>
          <w:p w14:paraId="7E66C49F" w14:textId="77777777" w:rsidR="008160E2" w:rsidRPr="0035117D" w:rsidRDefault="008160E2" w:rsidP="00777C68">
            <w:pPr>
              <w:spacing w:line="360" w:lineRule="auto"/>
              <w:rPr>
                <w:sz w:val="20"/>
                <w:szCs w:val="20"/>
              </w:rPr>
            </w:pPr>
            <w:r w:rsidRPr="0035117D">
              <w:rPr>
                <w:sz w:val="20"/>
                <w:szCs w:val="20"/>
              </w:rPr>
              <w:t xml:space="preserve">Flexibility and knowledge exchange are key factors. Masculine nature of shed makes it more likely to engage men. </w:t>
            </w:r>
          </w:p>
        </w:tc>
      </w:tr>
      <w:tr w:rsidR="008160E2" w:rsidRPr="0035117D" w14:paraId="6548160C" w14:textId="77777777" w:rsidTr="00777C68">
        <w:tc>
          <w:tcPr>
            <w:tcW w:w="1741" w:type="dxa"/>
          </w:tcPr>
          <w:p w14:paraId="48E67970" w14:textId="77777777" w:rsidR="008160E2" w:rsidRPr="0035117D" w:rsidRDefault="008160E2" w:rsidP="00777C68">
            <w:pPr>
              <w:spacing w:line="360" w:lineRule="auto"/>
              <w:rPr>
                <w:sz w:val="20"/>
                <w:szCs w:val="20"/>
              </w:rPr>
            </w:pPr>
            <w:r w:rsidRPr="0035117D">
              <w:rPr>
                <w:sz w:val="20"/>
                <w:szCs w:val="20"/>
              </w:rPr>
              <w:t>Milligan et al. (2015)</w:t>
            </w:r>
          </w:p>
        </w:tc>
        <w:tc>
          <w:tcPr>
            <w:tcW w:w="2790" w:type="dxa"/>
          </w:tcPr>
          <w:p w14:paraId="4CCDA889" w14:textId="77777777" w:rsidR="008160E2" w:rsidRPr="0035117D" w:rsidRDefault="008160E2" w:rsidP="00777C68">
            <w:pPr>
              <w:spacing w:line="360" w:lineRule="auto"/>
              <w:rPr>
                <w:sz w:val="20"/>
                <w:szCs w:val="20"/>
              </w:rPr>
            </w:pPr>
            <w:r w:rsidRPr="0035117D">
              <w:rPr>
                <w:sz w:val="20"/>
                <w:szCs w:val="20"/>
              </w:rPr>
              <w:t>Assess the impact and effectiveness of three men’s sheds programmes.</w:t>
            </w:r>
          </w:p>
        </w:tc>
        <w:tc>
          <w:tcPr>
            <w:tcW w:w="4962" w:type="dxa"/>
          </w:tcPr>
          <w:p w14:paraId="08C76A5D" w14:textId="77777777" w:rsidR="008160E2" w:rsidRPr="0035117D" w:rsidRDefault="008160E2" w:rsidP="00777C68">
            <w:pPr>
              <w:spacing w:line="360" w:lineRule="auto"/>
              <w:rPr>
                <w:sz w:val="20"/>
                <w:szCs w:val="20"/>
              </w:rPr>
            </w:pPr>
            <w:r w:rsidRPr="0035117D">
              <w:rPr>
                <w:sz w:val="20"/>
                <w:szCs w:val="20"/>
              </w:rPr>
              <w:t>Supportive environment after isolating life event. Mental stimulation. Mix of engaged and socially isolated helps. Hands on without pressure - masculinities less competitive than when young, study thinks hegemony overridden.</w:t>
            </w:r>
          </w:p>
        </w:tc>
      </w:tr>
      <w:tr w:rsidR="008160E2" w:rsidRPr="0035117D" w14:paraId="278DE77E" w14:textId="77777777" w:rsidTr="00777C68">
        <w:tc>
          <w:tcPr>
            <w:tcW w:w="1741" w:type="dxa"/>
          </w:tcPr>
          <w:p w14:paraId="1982C744" w14:textId="77777777" w:rsidR="008160E2" w:rsidRPr="0035117D" w:rsidRDefault="008160E2" w:rsidP="00777C68">
            <w:pPr>
              <w:spacing w:line="360" w:lineRule="auto"/>
              <w:rPr>
                <w:sz w:val="20"/>
                <w:szCs w:val="20"/>
              </w:rPr>
            </w:pPr>
            <w:proofErr w:type="spellStart"/>
            <w:r w:rsidRPr="0035117D">
              <w:rPr>
                <w:sz w:val="20"/>
                <w:szCs w:val="20"/>
              </w:rPr>
              <w:lastRenderedPageBreak/>
              <w:t>Bergland</w:t>
            </w:r>
            <w:proofErr w:type="spellEnd"/>
            <w:r w:rsidRPr="0035117D">
              <w:rPr>
                <w:sz w:val="20"/>
                <w:szCs w:val="20"/>
              </w:rPr>
              <w:t xml:space="preserve"> et al. (2016)</w:t>
            </w:r>
          </w:p>
        </w:tc>
        <w:tc>
          <w:tcPr>
            <w:tcW w:w="2790" w:type="dxa"/>
          </w:tcPr>
          <w:p w14:paraId="49234DAD" w14:textId="77777777" w:rsidR="008160E2" w:rsidRPr="0035117D" w:rsidRDefault="008160E2" w:rsidP="00777C68">
            <w:pPr>
              <w:spacing w:line="360" w:lineRule="auto"/>
              <w:rPr>
                <w:sz w:val="20"/>
                <w:szCs w:val="20"/>
              </w:rPr>
            </w:pPr>
            <w:r w:rsidRPr="0035117D">
              <w:rPr>
                <w:sz w:val="20"/>
                <w:szCs w:val="20"/>
              </w:rPr>
              <w:t>Explore the experiences of living alone for older men.</w:t>
            </w:r>
          </w:p>
        </w:tc>
        <w:tc>
          <w:tcPr>
            <w:tcW w:w="4962" w:type="dxa"/>
          </w:tcPr>
          <w:p w14:paraId="6A67B4BF" w14:textId="77777777" w:rsidR="008160E2" w:rsidRPr="0035117D" w:rsidRDefault="008160E2" w:rsidP="00777C68">
            <w:pPr>
              <w:spacing w:line="360" w:lineRule="auto"/>
              <w:rPr>
                <w:sz w:val="20"/>
                <w:szCs w:val="20"/>
              </w:rPr>
            </w:pPr>
            <w:r w:rsidRPr="0035117D">
              <w:rPr>
                <w:sz w:val="20"/>
                <w:szCs w:val="20"/>
              </w:rPr>
              <w:t xml:space="preserve">Themes (sub-themes): lonely at times (Easy to be Forgotten, Social Contact Only When Needed, and Painful Moment); missing and longing for a shared life (Missing the Spouse, Longing for Someone New); keeping active; and some kind of freedom (Less Care Burden, Being in Control). </w:t>
            </w:r>
          </w:p>
        </w:tc>
      </w:tr>
      <w:tr w:rsidR="008160E2" w:rsidRPr="0035117D" w14:paraId="3F7B829A" w14:textId="77777777" w:rsidTr="00777C68">
        <w:tc>
          <w:tcPr>
            <w:tcW w:w="1741" w:type="dxa"/>
          </w:tcPr>
          <w:p w14:paraId="09F69A07" w14:textId="77777777" w:rsidR="008160E2" w:rsidRPr="0035117D" w:rsidRDefault="008160E2" w:rsidP="00777C68">
            <w:pPr>
              <w:spacing w:line="360" w:lineRule="auto"/>
              <w:rPr>
                <w:sz w:val="20"/>
                <w:szCs w:val="20"/>
              </w:rPr>
            </w:pPr>
            <w:r w:rsidRPr="0035117D">
              <w:rPr>
                <w:sz w:val="20"/>
                <w:szCs w:val="20"/>
              </w:rPr>
              <w:t>Robinson (2016)</w:t>
            </w:r>
          </w:p>
        </w:tc>
        <w:tc>
          <w:tcPr>
            <w:tcW w:w="2790" w:type="dxa"/>
          </w:tcPr>
          <w:p w14:paraId="547FBC6F" w14:textId="77777777" w:rsidR="008160E2" w:rsidRPr="0035117D" w:rsidRDefault="008160E2" w:rsidP="00777C68">
            <w:pPr>
              <w:spacing w:line="360" w:lineRule="auto"/>
              <w:rPr>
                <w:sz w:val="20"/>
                <w:szCs w:val="20"/>
              </w:rPr>
            </w:pPr>
            <w:r w:rsidRPr="0035117D">
              <w:rPr>
                <w:sz w:val="20"/>
                <w:szCs w:val="20"/>
              </w:rPr>
              <w:t xml:space="preserve">Examine what older gay men are concerned about. </w:t>
            </w:r>
          </w:p>
        </w:tc>
        <w:tc>
          <w:tcPr>
            <w:tcW w:w="4962" w:type="dxa"/>
          </w:tcPr>
          <w:p w14:paraId="436CC983" w14:textId="77777777" w:rsidR="008160E2" w:rsidRPr="0035117D" w:rsidRDefault="008160E2" w:rsidP="00777C68">
            <w:pPr>
              <w:spacing w:line="360" w:lineRule="auto"/>
              <w:rPr>
                <w:sz w:val="20"/>
                <w:szCs w:val="20"/>
              </w:rPr>
            </w:pPr>
            <w:r w:rsidRPr="0035117D">
              <w:rPr>
                <w:sz w:val="20"/>
                <w:szCs w:val="20"/>
              </w:rPr>
              <w:t xml:space="preserve">More women in homes isolating if gay. Death of friends causing loneliness, but gay community ageist so younger friends hard to come by. </w:t>
            </w:r>
          </w:p>
        </w:tc>
      </w:tr>
      <w:tr w:rsidR="008160E2" w:rsidRPr="0035117D" w14:paraId="3E8B228D" w14:textId="77777777" w:rsidTr="00777C68">
        <w:tc>
          <w:tcPr>
            <w:tcW w:w="1741" w:type="dxa"/>
          </w:tcPr>
          <w:p w14:paraId="004E29E3" w14:textId="77777777" w:rsidR="008160E2" w:rsidRPr="0035117D" w:rsidRDefault="008160E2" w:rsidP="00777C68">
            <w:pPr>
              <w:spacing w:line="360" w:lineRule="auto"/>
              <w:rPr>
                <w:sz w:val="20"/>
                <w:szCs w:val="20"/>
              </w:rPr>
            </w:pPr>
            <w:proofErr w:type="spellStart"/>
            <w:r w:rsidRPr="0035117D">
              <w:rPr>
                <w:sz w:val="20"/>
                <w:szCs w:val="20"/>
              </w:rPr>
              <w:t>Cela</w:t>
            </w:r>
            <w:proofErr w:type="spellEnd"/>
            <w:r w:rsidRPr="0035117D">
              <w:rPr>
                <w:sz w:val="20"/>
                <w:szCs w:val="20"/>
              </w:rPr>
              <w:t xml:space="preserve"> and </w:t>
            </w:r>
            <w:proofErr w:type="spellStart"/>
            <w:r w:rsidRPr="0035117D">
              <w:rPr>
                <w:sz w:val="20"/>
                <w:szCs w:val="20"/>
              </w:rPr>
              <w:t>Fokkema</w:t>
            </w:r>
            <w:proofErr w:type="spellEnd"/>
            <w:r w:rsidRPr="0035117D">
              <w:rPr>
                <w:sz w:val="20"/>
                <w:szCs w:val="20"/>
              </w:rPr>
              <w:t xml:space="preserve"> (2017)</w:t>
            </w:r>
          </w:p>
        </w:tc>
        <w:tc>
          <w:tcPr>
            <w:tcW w:w="2790" w:type="dxa"/>
          </w:tcPr>
          <w:p w14:paraId="51A99812" w14:textId="77777777" w:rsidR="008160E2" w:rsidRPr="0035117D" w:rsidRDefault="008160E2" w:rsidP="00777C68">
            <w:pPr>
              <w:spacing w:line="360" w:lineRule="auto"/>
              <w:rPr>
                <w:sz w:val="20"/>
                <w:szCs w:val="20"/>
              </w:rPr>
            </w:pPr>
            <w:r w:rsidRPr="0035117D">
              <w:rPr>
                <w:sz w:val="20"/>
                <w:szCs w:val="20"/>
              </w:rPr>
              <w:t>Investigate the lived experience of loneliness in older Immigrants to Italy.</w:t>
            </w:r>
          </w:p>
        </w:tc>
        <w:tc>
          <w:tcPr>
            <w:tcW w:w="4962" w:type="dxa"/>
          </w:tcPr>
          <w:p w14:paraId="723BC3A1" w14:textId="77777777" w:rsidR="008160E2" w:rsidRPr="0035117D" w:rsidRDefault="008160E2" w:rsidP="00777C68">
            <w:pPr>
              <w:spacing w:line="360" w:lineRule="auto"/>
              <w:rPr>
                <w:sz w:val="20"/>
                <w:szCs w:val="20"/>
              </w:rPr>
            </w:pPr>
            <w:r w:rsidRPr="0035117D">
              <w:rPr>
                <w:sz w:val="20"/>
                <w:szCs w:val="20"/>
              </w:rPr>
              <w:t xml:space="preserve">Men clearly, sometimes openly, hesitant to talk about being lonely. </w:t>
            </w:r>
          </w:p>
          <w:p w14:paraId="79CCDE96" w14:textId="77777777" w:rsidR="008160E2" w:rsidRPr="0035117D" w:rsidRDefault="008160E2" w:rsidP="00777C68">
            <w:pPr>
              <w:spacing w:line="360" w:lineRule="auto"/>
              <w:rPr>
                <w:sz w:val="20"/>
                <w:szCs w:val="20"/>
              </w:rPr>
            </w:pPr>
            <w:r w:rsidRPr="0035117D">
              <w:rPr>
                <w:sz w:val="20"/>
                <w:szCs w:val="20"/>
              </w:rPr>
              <w:t>Both sexes don’t want to worry others by saying they’re lonely.</w:t>
            </w:r>
          </w:p>
          <w:p w14:paraId="43841E4C" w14:textId="77777777" w:rsidR="008160E2" w:rsidRPr="0035117D" w:rsidRDefault="008160E2" w:rsidP="00777C68">
            <w:pPr>
              <w:spacing w:line="360" w:lineRule="auto"/>
              <w:rPr>
                <w:sz w:val="20"/>
                <w:szCs w:val="20"/>
              </w:rPr>
            </w:pPr>
            <w:r w:rsidRPr="0035117D">
              <w:rPr>
                <w:sz w:val="20"/>
                <w:szCs w:val="20"/>
              </w:rPr>
              <w:t xml:space="preserve">Women say husbands don’t talk about loneliness. </w:t>
            </w:r>
          </w:p>
        </w:tc>
      </w:tr>
      <w:tr w:rsidR="008160E2" w:rsidRPr="0035117D" w14:paraId="46D9817C" w14:textId="77777777" w:rsidTr="00777C68">
        <w:tc>
          <w:tcPr>
            <w:tcW w:w="1741" w:type="dxa"/>
          </w:tcPr>
          <w:p w14:paraId="7AB945FF" w14:textId="77777777" w:rsidR="008160E2" w:rsidRPr="0035117D" w:rsidRDefault="008160E2" w:rsidP="00777C68">
            <w:pPr>
              <w:spacing w:line="360" w:lineRule="auto"/>
              <w:rPr>
                <w:sz w:val="20"/>
                <w:szCs w:val="20"/>
              </w:rPr>
            </w:pPr>
            <w:r w:rsidRPr="0035117D">
              <w:rPr>
                <w:sz w:val="20"/>
                <w:szCs w:val="20"/>
              </w:rPr>
              <w:t>Nurmi et al. (2017)</w:t>
            </w:r>
          </w:p>
        </w:tc>
        <w:tc>
          <w:tcPr>
            <w:tcW w:w="2790" w:type="dxa"/>
          </w:tcPr>
          <w:p w14:paraId="30BF527B" w14:textId="77777777" w:rsidR="008160E2" w:rsidRPr="0035117D" w:rsidRDefault="008160E2" w:rsidP="00777C68">
            <w:pPr>
              <w:spacing w:line="360" w:lineRule="auto"/>
              <w:rPr>
                <w:sz w:val="20"/>
                <w:szCs w:val="20"/>
              </w:rPr>
            </w:pPr>
            <w:r w:rsidRPr="0035117D">
              <w:rPr>
                <w:sz w:val="20"/>
                <w:szCs w:val="20"/>
              </w:rPr>
              <w:t>Explore men’s perceptions of the need for Men’s Sheds, and issues concerning access to them.</w:t>
            </w:r>
          </w:p>
        </w:tc>
        <w:tc>
          <w:tcPr>
            <w:tcW w:w="4962" w:type="dxa"/>
          </w:tcPr>
          <w:p w14:paraId="36CC027D" w14:textId="77777777" w:rsidR="008160E2" w:rsidRPr="0035117D" w:rsidRDefault="008160E2" w:rsidP="00777C68">
            <w:pPr>
              <w:spacing w:line="360" w:lineRule="auto"/>
              <w:rPr>
                <w:sz w:val="20"/>
                <w:szCs w:val="20"/>
              </w:rPr>
            </w:pPr>
            <w:r w:rsidRPr="0035117D">
              <w:rPr>
                <w:sz w:val="20"/>
                <w:szCs w:val="20"/>
              </w:rPr>
              <w:t xml:space="preserve">Men believed they’re less likely to develop friendships than women. </w:t>
            </w:r>
          </w:p>
          <w:p w14:paraId="4B884C07" w14:textId="77777777" w:rsidR="008160E2" w:rsidRPr="0035117D" w:rsidRDefault="008160E2" w:rsidP="00777C68">
            <w:pPr>
              <w:spacing w:line="360" w:lineRule="auto"/>
              <w:rPr>
                <w:sz w:val="20"/>
                <w:szCs w:val="20"/>
              </w:rPr>
            </w:pPr>
            <w:r w:rsidRPr="0035117D">
              <w:rPr>
                <w:sz w:val="20"/>
                <w:szCs w:val="20"/>
              </w:rPr>
              <w:t xml:space="preserve">All conclusions – sheds build local connections, branding is key to engagement, helps if find people before they retire, the exchange of knowledge is what men most like about it. </w:t>
            </w:r>
          </w:p>
        </w:tc>
      </w:tr>
      <w:tr w:rsidR="008160E2" w:rsidRPr="0035117D" w14:paraId="59131647" w14:textId="77777777" w:rsidTr="00777C68">
        <w:tc>
          <w:tcPr>
            <w:tcW w:w="1741" w:type="dxa"/>
          </w:tcPr>
          <w:p w14:paraId="21493CD4" w14:textId="77777777" w:rsidR="008160E2" w:rsidRPr="0035117D" w:rsidRDefault="008160E2" w:rsidP="00777C68">
            <w:pPr>
              <w:spacing w:line="360" w:lineRule="auto"/>
              <w:rPr>
                <w:sz w:val="20"/>
                <w:szCs w:val="20"/>
              </w:rPr>
            </w:pPr>
            <w:proofErr w:type="spellStart"/>
            <w:r w:rsidRPr="0035117D">
              <w:rPr>
                <w:sz w:val="20"/>
                <w:szCs w:val="20"/>
              </w:rPr>
              <w:t>Anstiss</w:t>
            </w:r>
            <w:proofErr w:type="spellEnd"/>
            <w:r w:rsidRPr="0035117D">
              <w:rPr>
                <w:sz w:val="20"/>
                <w:szCs w:val="20"/>
              </w:rPr>
              <w:t xml:space="preserve"> et al. (2018)</w:t>
            </w:r>
          </w:p>
        </w:tc>
        <w:tc>
          <w:tcPr>
            <w:tcW w:w="2790" w:type="dxa"/>
          </w:tcPr>
          <w:p w14:paraId="11AF4F22" w14:textId="77777777" w:rsidR="008160E2" w:rsidRPr="0035117D" w:rsidRDefault="008160E2" w:rsidP="00777C68">
            <w:pPr>
              <w:spacing w:line="360" w:lineRule="auto"/>
              <w:rPr>
                <w:sz w:val="20"/>
                <w:szCs w:val="20"/>
              </w:rPr>
            </w:pPr>
            <w:r w:rsidRPr="0035117D">
              <w:rPr>
                <w:sz w:val="20"/>
                <w:szCs w:val="20"/>
              </w:rPr>
              <w:t>Ethnographic research exploring the social space that is a men’s shed.</w:t>
            </w:r>
          </w:p>
        </w:tc>
        <w:tc>
          <w:tcPr>
            <w:tcW w:w="4962" w:type="dxa"/>
          </w:tcPr>
          <w:p w14:paraId="0D7B9516" w14:textId="77777777" w:rsidR="008160E2" w:rsidRPr="0035117D" w:rsidRDefault="008160E2" w:rsidP="00777C68">
            <w:pPr>
              <w:spacing w:line="360" w:lineRule="auto"/>
              <w:rPr>
                <w:sz w:val="20"/>
                <w:szCs w:val="20"/>
              </w:rPr>
            </w:pPr>
            <w:r w:rsidRPr="0035117D">
              <w:rPr>
                <w:sz w:val="20"/>
                <w:szCs w:val="20"/>
              </w:rPr>
              <w:t xml:space="preserve">The shed structure parallels work settings – author terms this a ‘re-placement’ after retirement. This is helpful as provides social interaction through a positive shared experience. </w:t>
            </w:r>
          </w:p>
        </w:tc>
      </w:tr>
      <w:tr w:rsidR="008160E2" w:rsidRPr="0035117D" w14:paraId="76D83B42" w14:textId="77777777" w:rsidTr="00777C68">
        <w:tc>
          <w:tcPr>
            <w:tcW w:w="1741" w:type="dxa"/>
          </w:tcPr>
          <w:p w14:paraId="4C4A7EDA" w14:textId="77777777" w:rsidR="008160E2" w:rsidRPr="0035117D" w:rsidRDefault="008160E2" w:rsidP="00777C68">
            <w:pPr>
              <w:spacing w:line="360" w:lineRule="auto"/>
              <w:rPr>
                <w:sz w:val="20"/>
                <w:szCs w:val="20"/>
              </w:rPr>
            </w:pPr>
            <w:r w:rsidRPr="0035117D">
              <w:rPr>
                <w:sz w:val="20"/>
                <w:szCs w:val="20"/>
              </w:rPr>
              <w:t>Collins (2018)</w:t>
            </w:r>
          </w:p>
        </w:tc>
        <w:tc>
          <w:tcPr>
            <w:tcW w:w="2790" w:type="dxa"/>
          </w:tcPr>
          <w:p w14:paraId="60F161F6" w14:textId="77777777" w:rsidR="008160E2" w:rsidRPr="0035117D" w:rsidRDefault="008160E2" w:rsidP="00777C68">
            <w:pPr>
              <w:spacing w:line="360" w:lineRule="auto"/>
              <w:rPr>
                <w:sz w:val="20"/>
                <w:szCs w:val="20"/>
              </w:rPr>
            </w:pPr>
            <w:r w:rsidRPr="0035117D">
              <w:rPr>
                <w:sz w:val="20"/>
                <w:szCs w:val="20"/>
              </w:rPr>
              <w:t>Explores the social worlds of widowed older men</w:t>
            </w:r>
          </w:p>
        </w:tc>
        <w:tc>
          <w:tcPr>
            <w:tcW w:w="4962" w:type="dxa"/>
          </w:tcPr>
          <w:p w14:paraId="2748025F" w14:textId="77777777" w:rsidR="008160E2" w:rsidRPr="0035117D" w:rsidRDefault="008160E2" w:rsidP="00777C68">
            <w:pPr>
              <w:spacing w:line="360" w:lineRule="auto"/>
              <w:rPr>
                <w:sz w:val="20"/>
                <w:szCs w:val="20"/>
              </w:rPr>
            </w:pPr>
            <w:r w:rsidRPr="0035117D">
              <w:rPr>
                <w:sz w:val="20"/>
                <w:szCs w:val="20"/>
              </w:rPr>
              <w:t xml:space="preserve">They were often lonely before death of spouse as caring an isolating experience. </w:t>
            </w:r>
          </w:p>
          <w:p w14:paraId="108FAE7D" w14:textId="77777777" w:rsidR="008160E2" w:rsidRPr="0035117D" w:rsidRDefault="008160E2" w:rsidP="00777C68">
            <w:pPr>
              <w:spacing w:line="360" w:lineRule="auto"/>
              <w:rPr>
                <w:sz w:val="20"/>
                <w:szCs w:val="20"/>
              </w:rPr>
            </w:pPr>
            <w:r w:rsidRPr="0035117D">
              <w:rPr>
                <w:sz w:val="20"/>
                <w:szCs w:val="20"/>
              </w:rPr>
              <w:t xml:space="preserve">They had limited social networks. </w:t>
            </w:r>
          </w:p>
          <w:p w14:paraId="732598D2" w14:textId="77777777" w:rsidR="008160E2" w:rsidRPr="0035117D" w:rsidRDefault="008160E2" w:rsidP="00777C68">
            <w:pPr>
              <w:spacing w:line="360" w:lineRule="auto"/>
              <w:rPr>
                <w:sz w:val="20"/>
                <w:szCs w:val="20"/>
              </w:rPr>
            </w:pPr>
            <w:r w:rsidRPr="0035117D">
              <w:rPr>
                <w:sz w:val="20"/>
                <w:szCs w:val="20"/>
              </w:rPr>
              <w:t>The men worried about how actions around widowed would be interpreted.</w:t>
            </w:r>
          </w:p>
          <w:p w14:paraId="04649EF6" w14:textId="77777777" w:rsidR="008160E2" w:rsidRPr="0035117D" w:rsidRDefault="008160E2" w:rsidP="00777C68">
            <w:pPr>
              <w:spacing w:line="360" w:lineRule="auto"/>
              <w:rPr>
                <w:sz w:val="20"/>
                <w:szCs w:val="20"/>
              </w:rPr>
            </w:pPr>
            <w:r w:rsidRPr="0035117D">
              <w:rPr>
                <w:sz w:val="20"/>
                <w:szCs w:val="20"/>
              </w:rPr>
              <w:t>Disliked female dominated settings (quote - ‘stuck</w:t>
            </w:r>
            <w:r>
              <w:rPr>
                <w:sz w:val="20"/>
                <w:szCs w:val="20"/>
              </w:rPr>
              <w:t xml:space="preserve"> in</w:t>
            </w:r>
            <w:r w:rsidRPr="0035117D">
              <w:rPr>
                <w:sz w:val="20"/>
                <w:szCs w:val="20"/>
              </w:rPr>
              <w:t xml:space="preserve"> with load of women’). </w:t>
            </w:r>
          </w:p>
          <w:p w14:paraId="233301C9" w14:textId="77777777" w:rsidR="008160E2" w:rsidRPr="0035117D" w:rsidRDefault="008160E2" w:rsidP="00777C68">
            <w:pPr>
              <w:spacing w:line="360" w:lineRule="auto"/>
              <w:rPr>
                <w:sz w:val="20"/>
                <w:szCs w:val="20"/>
              </w:rPr>
            </w:pPr>
            <w:r w:rsidRPr="0035117D">
              <w:rPr>
                <w:sz w:val="20"/>
                <w:szCs w:val="20"/>
              </w:rPr>
              <w:t xml:space="preserve">Liked ‘task’ focused organisations and social ties. </w:t>
            </w:r>
          </w:p>
        </w:tc>
      </w:tr>
    </w:tbl>
    <w:p w14:paraId="3DECE658" w14:textId="77777777" w:rsidR="008160E2" w:rsidRDefault="008160E2"/>
    <w:sectPr w:rsidR="008160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9F8"/>
    <w:rsid w:val="00312A06"/>
    <w:rsid w:val="00332CCE"/>
    <w:rsid w:val="008160E2"/>
    <w:rsid w:val="00F71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724C4"/>
  <w15:chartTrackingRefBased/>
  <w15:docId w15:val="{ECF035F0-9454-493A-9F26-5747AAA51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9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6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1166</Words>
  <Characters>6647</Characters>
  <Application>Microsoft Office Word</Application>
  <DocSecurity>0</DocSecurity>
  <Lines>55</Lines>
  <Paragraphs>15</Paragraphs>
  <ScaleCrop>false</ScaleCrop>
  <Company/>
  <LinksUpToDate>false</LinksUpToDate>
  <CharactersWithSpaces>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ratcliffe</dc:creator>
  <cp:keywords/>
  <dc:description/>
  <cp:lastModifiedBy>john ratcliffe</cp:lastModifiedBy>
  <cp:revision>4</cp:revision>
  <dcterms:created xsi:type="dcterms:W3CDTF">2020-01-27T15:00:00Z</dcterms:created>
  <dcterms:modified xsi:type="dcterms:W3CDTF">2020-03-05T16:14:00Z</dcterms:modified>
</cp:coreProperties>
</file>